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FFC329" w14:textId="77777777" w:rsidR="00E07274" w:rsidRDefault="00E07274" w:rsidP="00E07274">
      <w:pPr>
        <w:jc w:val="both"/>
        <w:rPr>
          <w:b/>
          <w:sz w:val="20"/>
          <w:szCs w:val="20"/>
        </w:rPr>
      </w:pPr>
      <w:bookmarkStart w:id="0" w:name="_GoBack"/>
      <w:bookmarkEnd w:id="0"/>
    </w:p>
    <w:p w14:paraId="6AEEC6D2" w14:textId="77777777" w:rsidR="00E07274" w:rsidRDefault="00E07274" w:rsidP="00E07274">
      <w:pPr>
        <w:jc w:val="both"/>
        <w:rPr>
          <w:b/>
          <w:sz w:val="20"/>
          <w:szCs w:val="20"/>
        </w:rPr>
      </w:pPr>
      <w:r>
        <w:rPr>
          <w:rFonts w:ascii="Calibri" w:hAnsi="Calibri" w:cs="Times New Roman"/>
          <w:noProof/>
          <w:sz w:val="22"/>
          <w:szCs w:val="22"/>
        </w:rPr>
        <mc:AlternateContent>
          <mc:Choice Requires="wps">
            <w:drawing>
              <wp:anchor distT="0" distB="0" distL="114300" distR="114300" simplePos="0" relativeHeight="251658240" behindDoc="0" locked="0" layoutInCell="0" allowOverlap="1" wp14:anchorId="74585033" wp14:editId="7B099B1A">
                <wp:simplePos x="0" y="0"/>
                <wp:positionH relativeFrom="column">
                  <wp:posOffset>224155</wp:posOffset>
                </wp:positionH>
                <wp:positionV relativeFrom="paragraph">
                  <wp:posOffset>120015</wp:posOffset>
                </wp:positionV>
                <wp:extent cx="228600" cy="1076325"/>
                <wp:effectExtent l="0" t="0" r="19050" b="2857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076325"/>
                        </a:xfrm>
                        <a:prstGeom prst="rect">
                          <a:avLst/>
                        </a:prstGeom>
                        <a:solidFill>
                          <a:srgbClr val="333399"/>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5C809" id="Rectangle 4" o:spid="_x0000_s1026" style="position:absolute;margin-left:17.65pt;margin-top:9.45pt;width:18pt;height:8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" o:allowincell="f" fillcolor="#339"/>
            </w:pict>
          </mc:Fallback>
        </mc:AlternateContent>
      </w:r>
    </w:p>
    <w:p w14:paraId="654E58B4" w14:textId="77777777" w:rsidR="00E07274" w:rsidRDefault="00E07274" w:rsidP="00E07274">
      <w:pPr>
        <w:jc w:val="both"/>
        <w:rPr>
          <w:b/>
          <w:sz w:val="20"/>
          <w:szCs w:val="20"/>
        </w:rPr>
      </w:pPr>
    </w:p>
    <w:p w14:paraId="09ADD952" w14:textId="77777777" w:rsidR="00E07274" w:rsidRDefault="004F79D2" w:rsidP="00E07274">
      <w:pPr>
        <w:jc w:val="right"/>
        <w:rPr>
          <w:rFonts w:ascii="Arial Black" w:hAnsi="Arial Black" w:cs="Calibri"/>
          <w:b/>
          <w:sz w:val="22"/>
          <w:szCs w:val="22"/>
        </w:rPr>
      </w:pPr>
      <w:r w:rsidRPr="00F52291">
        <w:rPr>
          <w:rFonts w:ascii="Arial Black" w:hAnsi="Arial Black" w:cs="Calibri"/>
          <w:b/>
          <w:color w:val="333399"/>
          <w:u w:val="single"/>
        </w:rPr>
        <w:t>MARCHES DE TRAVAUX MT-2</w:t>
      </w:r>
      <w:r w:rsidR="00591C80">
        <w:rPr>
          <w:rFonts w:ascii="Arial Black" w:hAnsi="Arial Black" w:cs="Calibri"/>
          <w:b/>
          <w:color w:val="333399"/>
          <w:u w:val="single"/>
        </w:rPr>
        <w:t>505</w:t>
      </w:r>
    </w:p>
    <w:p w14:paraId="6D76CFCA" w14:textId="77777777" w:rsidR="00E07274" w:rsidRDefault="00E07274" w:rsidP="00E07274">
      <w:pPr>
        <w:widowControl w:val="0"/>
        <w:jc w:val="both"/>
        <w:rPr>
          <w:rFonts w:ascii="Calibri" w:hAnsi="Calibri" w:cs="Calibri"/>
          <w:b/>
          <w:color w:val="333399"/>
          <w:sz w:val="28"/>
          <w:u w:val="single"/>
        </w:rPr>
      </w:pPr>
    </w:p>
    <w:p w14:paraId="020E70A6" w14:textId="77777777" w:rsidR="00D33AE2" w:rsidRDefault="00D33AE2" w:rsidP="00E07274">
      <w:pPr>
        <w:widowControl w:val="0"/>
        <w:jc w:val="both"/>
        <w:rPr>
          <w:rFonts w:ascii="Calibri" w:hAnsi="Calibri" w:cs="Calibri"/>
          <w:b/>
          <w:color w:val="333399"/>
          <w:sz w:val="28"/>
          <w:u w:val="single"/>
        </w:rPr>
      </w:pPr>
    </w:p>
    <w:p w14:paraId="7F0431F2" w14:textId="77777777" w:rsidR="00E07274" w:rsidRDefault="00E07274" w:rsidP="00E07274">
      <w:pPr>
        <w:widowControl w:val="0"/>
        <w:jc w:val="right"/>
        <w:rPr>
          <w:rFonts w:cs="Calibri"/>
          <w:b/>
          <w:color w:val="333399"/>
          <w:sz w:val="28"/>
          <w:u w:val="single"/>
        </w:rPr>
      </w:pPr>
      <w:r>
        <w:rPr>
          <w:rFonts w:cs="Calibri"/>
          <w:b/>
          <w:color w:val="333399"/>
          <w:sz w:val="28"/>
          <w:u w:val="single"/>
        </w:rPr>
        <w:t xml:space="preserve">CAHIER DES CLAUSES </w:t>
      </w:r>
      <w:r w:rsidR="00571DD3">
        <w:rPr>
          <w:rFonts w:cs="Calibri"/>
          <w:b/>
          <w:color w:val="333399"/>
          <w:sz w:val="28"/>
          <w:u w:val="single"/>
        </w:rPr>
        <w:t xml:space="preserve">ADMINISTRATIVES </w:t>
      </w:r>
      <w:r>
        <w:rPr>
          <w:rFonts w:cs="Calibri"/>
          <w:b/>
          <w:color w:val="333399"/>
          <w:sz w:val="28"/>
          <w:u w:val="single"/>
        </w:rPr>
        <w:t xml:space="preserve">PARTICULIERES </w:t>
      </w:r>
    </w:p>
    <w:p w14:paraId="5EFD001C" w14:textId="77777777" w:rsidR="00080613" w:rsidRDefault="00080613" w:rsidP="00080613">
      <w:pPr>
        <w:rPr>
          <w:rFonts w:ascii="Calibri" w:hAnsi="Calibri" w:cs="Calibri"/>
          <w:highlight w:val="magenta"/>
        </w:rPr>
      </w:pPr>
    </w:p>
    <w:p w14:paraId="2AFA1202" w14:textId="77777777" w:rsidR="00080613" w:rsidRPr="00DE7781" w:rsidRDefault="00080613" w:rsidP="00080613">
      <w:pPr>
        <w:rPr>
          <w:rFonts w:ascii="Calibri" w:hAnsi="Calibri" w:cs="Calibri"/>
          <w:highlight w:val="magenta"/>
        </w:rPr>
      </w:pPr>
    </w:p>
    <w:p w14:paraId="5691966A" w14:textId="77777777" w:rsidR="00080613" w:rsidRPr="00DE7781" w:rsidRDefault="00080613" w:rsidP="00080613">
      <w:pPr>
        <w:rPr>
          <w:rFonts w:ascii="Calibri" w:hAnsi="Calibri" w:cs="Calibri"/>
          <w:highlight w:val="magenta"/>
        </w:rPr>
      </w:pPr>
    </w:p>
    <w:p w14:paraId="2A44497C" w14:textId="77777777" w:rsidR="00E07274" w:rsidRDefault="00E07274" w:rsidP="00E07274">
      <w:pPr>
        <w:tabs>
          <w:tab w:val="left" w:pos="2500"/>
        </w:tabs>
        <w:rPr>
          <w:rFonts w:cs="Times New Roman"/>
          <w:highlight w:val="yellow"/>
        </w:rPr>
      </w:pPr>
      <w:r>
        <w:rPr>
          <w:rFonts w:eastAsia="Calibri" w:cs="Times New Roman"/>
          <w:noProof/>
        </w:rPr>
        <mc:AlternateContent>
          <mc:Choice Requires="wps">
            <w:drawing>
              <wp:anchor distT="4294967295" distB="4294967295" distL="114300" distR="114300" simplePos="0" relativeHeight="251660288" behindDoc="0" locked="0" layoutInCell="0" allowOverlap="1" wp14:anchorId="3A9027E9" wp14:editId="4757EC09">
                <wp:simplePos x="0" y="0"/>
                <wp:positionH relativeFrom="column">
                  <wp:posOffset>5080</wp:posOffset>
                </wp:positionH>
                <wp:positionV relativeFrom="paragraph">
                  <wp:posOffset>85724</wp:posOffset>
                </wp:positionV>
                <wp:extent cx="6052820" cy="0"/>
                <wp:effectExtent l="57150" t="57150" r="0" b="5715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2820" cy="0"/>
                        </a:xfrm>
                        <a:prstGeom prst="line">
                          <a:avLst/>
                        </a:prstGeom>
                        <a:noFill/>
                        <a:ln w="38100">
                          <a:solidFill>
                            <a:srgbClr val="333399"/>
                          </a:solidFill>
                          <a:round/>
                          <a:headEnd type="diamond"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99A2D4" id="Connecteur droit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pt,6.75pt" to="477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" o:allowincell="f" strokecolor="#339" strokeweight="3pt">
                <v:stroke startarrow="diamond"/>
              </v:line>
            </w:pict>
          </mc:Fallback>
        </mc:AlternateContent>
      </w:r>
    </w:p>
    <w:p w14:paraId="18C3DFE2" w14:textId="7E6442A5" w:rsidR="00E53437" w:rsidRDefault="00E07274" w:rsidP="00591C80">
      <w:pPr>
        <w:jc w:val="center"/>
        <w:rPr>
          <w:b/>
          <w:sz w:val="28"/>
          <w:szCs w:val="28"/>
          <w:u w:val="single"/>
        </w:rPr>
      </w:pPr>
      <w:r>
        <w:rPr>
          <w:b/>
          <w:sz w:val="28"/>
          <w:szCs w:val="28"/>
          <w:u w:val="single"/>
        </w:rPr>
        <w:t xml:space="preserve">OPERATION </w:t>
      </w:r>
      <w:r w:rsidR="00591C80">
        <w:rPr>
          <w:b/>
          <w:sz w:val="28"/>
          <w:szCs w:val="28"/>
          <w:u w:val="single"/>
        </w:rPr>
        <w:t>DE MISE EN PLACE DE BORNES DE RECHARGE POUR</w:t>
      </w:r>
      <w:r w:rsidR="00914A3C">
        <w:rPr>
          <w:b/>
          <w:sz w:val="28"/>
          <w:szCs w:val="28"/>
          <w:u w:val="single"/>
        </w:rPr>
        <w:t xml:space="preserve"> LA FLOTTE DE</w:t>
      </w:r>
      <w:r w:rsidR="00591C80">
        <w:rPr>
          <w:b/>
          <w:sz w:val="28"/>
          <w:szCs w:val="28"/>
          <w:u w:val="single"/>
        </w:rPr>
        <w:t xml:space="preserve"> VEHICULES ELECTRIQUES</w:t>
      </w:r>
      <w:r w:rsidR="00914A3C">
        <w:rPr>
          <w:b/>
          <w:sz w:val="28"/>
          <w:szCs w:val="28"/>
          <w:u w:val="single"/>
        </w:rPr>
        <w:t xml:space="preserve"> ET HYBRIDES RECHARGEABLES</w:t>
      </w:r>
    </w:p>
    <w:p w14:paraId="2D709FAB" w14:textId="77777777" w:rsidR="001C040E" w:rsidRDefault="001C040E" w:rsidP="001C040E">
      <w:pPr>
        <w:jc w:val="center"/>
        <w:rPr>
          <w:b/>
          <w:sz w:val="28"/>
          <w:szCs w:val="28"/>
          <w:u w:val="single"/>
        </w:rPr>
      </w:pPr>
    </w:p>
    <w:p w14:paraId="54AA304C" w14:textId="77777777" w:rsidR="00E07274" w:rsidRDefault="00E07274" w:rsidP="00E07274">
      <w:pPr>
        <w:jc w:val="center"/>
        <w:rPr>
          <w:rFonts w:ascii="TTE245AE78t00" w:hAnsi="TTE245AE78t00" w:cs="TTE245AE78t00"/>
          <w:color w:val="000000"/>
          <w:highlight w:val="yellow"/>
        </w:rPr>
      </w:pPr>
    </w:p>
    <w:p w14:paraId="200BB0E6" w14:textId="77777777" w:rsidR="00E07274" w:rsidRDefault="00E07274" w:rsidP="00E07274">
      <w:pPr>
        <w:rPr>
          <w:rFonts w:ascii="Calibri" w:hAnsi="Calibri" w:cs="Calibri"/>
          <w:highlight w:val="yellow"/>
        </w:rPr>
      </w:pPr>
      <w:r>
        <w:rPr>
          <w:rFonts w:ascii="Calibri" w:eastAsia="Calibri" w:hAnsi="Calibri" w:cs="Times New Roman"/>
          <w:noProof/>
          <w:sz w:val="22"/>
          <w:szCs w:val="22"/>
        </w:rPr>
        <mc:AlternateContent>
          <mc:Choice Requires="wps">
            <w:drawing>
              <wp:anchor distT="4294967295" distB="4294967295" distL="114300" distR="114300" simplePos="0" relativeHeight="251661312" behindDoc="0" locked="0" layoutInCell="0" allowOverlap="1" wp14:anchorId="1306FFAC" wp14:editId="0E8B1A44">
                <wp:simplePos x="0" y="0"/>
                <wp:positionH relativeFrom="column">
                  <wp:posOffset>5080</wp:posOffset>
                </wp:positionH>
                <wp:positionV relativeFrom="paragraph">
                  <wp:posOffset>5714</wp:posOffset>
                </wp:positionV>
                <wp:extent cx="6052820" cy="0"/>
                <wp:effectExtent l="57150" t="57150" r="0" b="571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2820" cy="0"/>
                        </a:xfrm>
                        <a:prstGeom prst="line">
                          <a:avLst/>
                        </a:prstGeom>
                        <a:noFill/>
                        <a:ln w="38100">
                          <a:solidFill>
                            <a:srgbClr val="333399"/>
                          </a:solidFill>
                          <a:round/>
                          <a:headEnd type="diamond"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D86083" id="Connecteur droit 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pt,.45pt" to="47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" o:allowincell="f" strokecolor="#339" strokeweight="3pt">
                <v:stroke startarrow="diamond"/>
              </v:line>
            </w:pict>
          </mc:Fallback>
        </mc:AlternateContent>
      </w:r>
    </w:p>
    <w:p w14:paraId="7B8E207F" w14:textId="77777777" w:rsidR="00080613" w:rsidRPr="00080613" w:rsidRDefault="00080613" w:rsidP="00080613"/>
    <w:p w14:paraId="1681AA24" w14:textId="77777777" w:rsidR="000E4FAF" w:rsidRPr="00E07274" w:rsidRDefault="000E4FAF" w:rsidP="00E07274">
      <w:pPr>
        <w:overflowPunct/>
        <w:autoSpaceDE/>
        <w:autoSpaceDN/>
        <w:adjustRightInd/>
        <w:spacing w:line="276" w:lineRule="auto"/>
        <w:jc w:val="both"/>
        <w:textAlignment w:val="auto"/>
        <w:rPr>
          <w:rFonts w:eastAsia="Calibri"/>
          <w:b/>
          <w:bCs/>
          <w:sz w:val="20"/>
          <w:szCs w:val="20"/>
          <w:lang w:eastAsia="en-US"/>
        </w:rPr>
      </w:pPr>
    </w:p>
    <w:p w14:paraId="0768E041" w14:textId="77777777" w:rsidR="00E07274" w:rsidRPr="00E07274" w:rsidRDefault="00E07274" w:rsidP="00E07274">
      <w:pPr>
        <w:pBdr>
          <w:top w:val="single" w:sz="12" w:space="1" w:color="333399"/>
          <w:left w:val="single" w:sz="12" w:space="4" w:color="333399"/>
          <w:bottom w:val="single" w:sz="12" w:space="1" w:color="333399"/>
          <w:right w:val="single" w:sz="12" w:space="4" w:color="333399"/>
        </w:pBdr>
        <w:overflowPunct/>
        <w:spacing w:before="120"/>
        <w:jc w:val="both"/>
        <w:textAlignment w:val="auto"/>
        <w:rPr>
          <w:rFonts w:ascii="Calibri" w:hAnsi="Calibri" w:cs="Calibri"/>
          <w:i/>
          <w:kern w:val="2"/>
          <w:sz w:val="22"/>
        </w:rPr>
      </w:pPr>
      <w:r w:rsidRPr="00E07274">
        <w:rPr>
          <w:rFonts w:ascii="Calibri" w:hAnsi="Calibri" w:cs="Calibri"/>
          <w:b/>
          <w:i/>
          <w:kern w:val="2"/>
          <w:sz w:val="22"/>
        </w:rPr>
        <w:t>Pouvoir adjudicateur</w:t>
      </w:r>
      <w:r w:rsidRPr="00E07274">
        <w:rPr>
          <w:rFonts w:ascii="Calibri" w:hAnsi="Calibri" w:cs="Calibri"/>
          <w:i/>
          <w:kern w:val="2"/>
          <w:sz w:val="22"/>
        </w:rPr>
        <w:t> :</w:t>
      </w:r>
      <w:r w:rsidRPr="00E07274">
        <w:rPr>
          <w:rFonts w:ascii="Calibri" w:hAnsi="Calibri" w:cs="Calibri"/>
          <w:kern w:val="2"/>
          <w:sz w:val="22"/>
        </w:rPr>
        <w:t xml:space="preserve"> </w:t>
      </w:r>
      <w:r w:rsidRPr="00E07274">
        <w:rPr>
          <w:rFonts w:ascii="Calibri" w:hAnsi="Calibri" w:cs="Calibri"/>
          <w:sz w:val="22"/>
        </w:rPr>
        <w:t>Caisse Primaire d’Assurance Maladie des Côtes d’Armor</w:t>
      </w:r>
      <w:r w:rsidRPr="00E07274">
        <w:rPr>
          <w:rFonts w:ascii="Calibri" w:hAnsi="Calibri" w:cs="Calibri"/>
          <w:i/>
          <w:kern w:val="2"/>
          <w:sz w:val="22"/>
        </w:rPr>
        <w:t xml:space="preserve"> </w:t>
      </w:r>
    </w:p>
    <w:p w14:paraId="5D6FC16D" w14:textId="77777777" w:rsidR="00E07274" w:rsidRPr="00E07274" w:rsidRDefault="00E07274" w:rsidP="00E07274">
      <w:pPr>
        <w:pBdr>
          <w:top w:val="single" w:sz="12" w:space="1" w:color="333399"/>
          <w:left w:val="single" w:sz="12" w:space="4" w:color="333399"/>
          <w:bottom w:val="single" w:sz="12" w:space="1" w:color="333399"/>
          <w:right w:val="single" w:sz="12" w:space="4" w:color="333399"/>
        </w:pBdr>
        <w:overflowPunct/>
        <w:spacing w:before="120"/>
        <w:jc w:val="both"/>
        <w:textAlignment w:val="auto"/>
        <w:rPr>
          <w:rFonts w:ascii="Calibri" w:hAnsi="Calibri" w:cs="Calibri"/>
          <w:kern w:val="2"/>
          <w:sz w:val="22"/>
        </w:rPr>
      </w:pPr>
      <w:r w:rsidRPr="00E07274">
        <w:rPr>
          <w:rFonts w:ascii="Calibri" w:hAnsi="Calibri" w:cs="Calibri"/>
          <w:b/>
          <w:i/>
          <w:kern w:val="2"/>
          <w:sz w:val="22"/>
        </w:rPr>
        <w:t>Représenté par</w:t>
      </w:r>
      <w:r w:rsidRPr="00E07274">
        <w:rPr>
          <w:rFonts w:ascii="Calibri" w:hAnsi="Calibri" w:cs="Calibri"/>
          <w:i/>
          <w:kern w:val="2"/>
          <w:sz w:val="22"/>
        </w:rPr>
        <w:t xml:space="preserve"> :</w:t>
      </w:r>
      <w:r w:rsidRPr="00E07274">
        <w:rPr>
          <w:rFonts w:ascii="Calibri" w:hAnsi="Calibri" w:cs="Calibri"/>
          <w:kern w:val="2"/>
          <w:sz w:val="22"/>
        </w:rPr>
        <w:t xml:space="preserve"> </w:t>
      </w:r>
      <w:r w:rsidRPr="00E07274">
        <w:rPr>
          <w:rFonts w:ascii="Calibri" w:hAnsi="Calibri" w:cs="Calibri"/>
          <w:b/>
          <w:kern w:val="2"/>
          <w:sz w:val="22"/>
        </w:rPr>
        <w:t xml:space="preserve">Madame Elodie POULLIN </w:t>
      </w:r>
      <w:r w:rsidRPr="00E07274">
        <w:rPr>
          <w:rFonts w:ascii="Calibri" w:hAnsi="Calibri" w:cs="Calibri"/>
          <w:kern w:val="2"/>
          <w:sz w:val="22"/>
        </w:rPr>
        <w:t>– Directrice de la CPAM des Côtes d’Armor</w:t>
      </w:r>
    </w:p>
    <w:p w14:paraId="235C6C0F" w14:textId="7C29598C" w:rsidR="00E07274" w:rsidRPr="00E07274" w:rsidRDefault="00E07274" w:rsidP="00E07274">
      <w:pPr>
        <w:pBdr>
          <w:top w:val="single" w:sz="12" w:space="1" w:color="333399"/>
          <w:left w:val="single" w:sz="12" w:space="4" w:color="333399"/>
          <w:bottom w:val="single" w:sz="12" w:space="1" w:color="333399"/>
          <w:right w:val="single" w:sz="12" w:space="4" w:color="333399"/>
        </w:pBdr>
        <w:overflowPunct/>
        <w:spacing w:before="120"/>
        <w:jc w:val="both"/>
        <w:textAlignment w:val="auto"/>
        <w:rPr>
          <w:rFonts w:ascii="Calibri" w:hAnsi="Calibri" w:cs="Calibri"/>
          <w:b/>
          <w:bCs/>
          <w:kern w:val="2"/>
          <w:sz w:val="22"/>
        </w:rPr>
      </w:pPr>
      <w:r w:rsidRPr="00E07274">
        <w:rPr>
          <w:rFonts w:ascii="Calibri" w:hAnsi="Calibri" w:cs="Calibri"/>
          <w:b/>
          <w:i/>
          <w:kern w:val="2"/>
          <w:sz w:val="22"/>
        </w:rPr>
        <w:t>Comptable assignataire des paiements :</w:t>
      </w:r>
      <w:r w:rsidRPr="00E07274">
        <w:rPr>
          <w:rFonts w:ascii="Calibri" w:hAnsi="Calibri" w:cs="Calibri"/>
          <w:kern w:val="2"/>
          <w:sz w:val="22"/>
        </w:rPr>
        <w:t xml:space="preserve"> </w:t>
      </w:r>
      <w:r w:rsidR="0007566A">
        <w:rPr>
          <w:rFonts w:ascii="Calibri" w:hAnsi="Calibri" w:cs="Calibri"/>
          <w:b/>
          <w:kern w:val="2"/>
          <w:sz w:val="22"/>
        </w:rPr>
        <w:t xml:space="preserve">Mme Anne </w:t>
      </w:r>
      <w:r w:rsidRPr="00E07274">
        <w:rPr>
          <w:rFonts w:ascii="Calibri" w:hAnsi="Calibri" w:cs="Calibri"/>
          <w:b/>
          <w:kern w:val="2"/>
          <w:sz w:val="22"/>
        </w:rPr>
        <w:t>CHANIAC</w:t>
      </w:r>
      <w:r w:rsidRPr="00E07274">
        <w:rPr>
          <w:rFonts w:ascii="Calibri" w:hAnsi="Calibri" w:cs="Calibri"/>
          <w:kern w:val="2"/>
          <w:sz w:val="22"/>
        </w:rPr>
        <w:t xml:space="preserve"> - Directrice Comptable et Financière de la CPAM des Côtes d’Armor.</w:t>
      </w:r>
    </w:p>
    <w:p w14:paraId="2BAA3FC9" w14:textId="77777777" w:rsidR="00E07274" w:rsidRPr="00E07274" w:rsidRDefault="00E07274" w:rsidP="00E07274">
      <w:pPr>
        <w:overflowPunct/>
        <w:autoSpaceDE/>
        <w:autoSpaceDN/>
        <w:adjustRightInd/>
        <w:textAlignment w:val="auto"/>
        <w:rPr>
          <w:rFonts w:cs="Times New Roman"/>
        </w:rPr>
      </w:pPr>
    </w:p>
    <w:p w14:paraId="3D5DCEAC" w14:textId="77777777" w:rsidR="00E07274" w:rsidRDefault="00E07274" w:rsidP="00E07274">
      <w:pPr>
        <w:overflowPunct/>
        <w:autoSpaceDE/>
        <w:autoSpaceDN/>
        <w:adjustRightInd/>
        <w:textAlignment w:val="auto"/>
        <w:rPr>
          <w:rFonts w:cs="Times New Roman"/>
        </w:rPr>
      </w:pPr>
    </w:p>
    <w:p w14:paraId="52CE6F5B" w14:textId="77777777" w:rsidR="00D33AE2" w:rsidRPr="00E07274" w:rsidRDefault="00D33AE2" w:rsidP="00E07274">
      <w:pPr>
        <w:overflowPunct/>
        <w:autoSpaceDE/>
        <w:autoSpaceDN/>
        <w:adjustRightInd/>
        <w:textAlignment w:val="auto"/>
        <w:rPr>
          <w:rFonts w:cs="Times New Roman"/>
        </w:rPr>
      </w:pPr>
    </w:p>
    <w:p w14:paraId="5492CBDA" w14:textId="77777777" w:rsidR="00E07274" w:rsidRPr="00E07274" w:rsidRDefault="00E07274" w:rsidP="00E07274">
      <w:pPr>
        <w:overflowPunct/>
        <w:autoSpaceDE/>
        <w:autoSpaceDN/>
        <w:adjustRightInd/>
        <w:spacing w:line="276" w:lineRule="auto"/>
        <w:textAlignment w:val="auto"/>
        <w:rPr>
          <w:rFonts w:eastAsia="Calibri" w:cs="Times New Roman"/>
          <w:sz w:val="22"/>
          <w:szCs w:val="22"/>
          <w:highlight w:val="yellow"/>
          <w:lang w:eastAsia="en-US"/>
        </w:rPr>
      </w:pPr>
    </w:p>
    <w:p w14:paraId="1EA34336" w14:textId="77777777" w:rsidR="00E07274" w:rsidRPr="00E07274" w:rsidRDefault="00E07274" w:rsidP="00E07274">
      <w:pPr>
        <w:widowControl w:val="0"/>
        <w:pBdr>
          <w:top w:val="single" w:sz="2" w:space="1" w:color="000000"/>
          <w:left w:val="single" w:sz="2" w:space="4" w:color="000000"/>
          <w:bottom w:val="single" w:sz="2" w:space="8" w:color="000000"/>
          <w:right w:val="single" w:sz="2" w:space="4" w:color="000000"/>
        </w:pBdr>
        <w:overflowPunct/>
        <w:spacing w:line="276" w:lineRule="auto"/>
        <w:jc w:val="both"/>
        <w:textAlignment w:val="auto"/>
        <w:rPr>
          <w:rFonts w:ascii="Calibri" w:eastAsia="Calibri" w:hAnsi="Calibri" w:cs="Calibri"/>
          <w:kern w:val="2"/>
          <w:sz w:val="22"/>
          <w:szCs w:val="22"/>
          <w:lang w:eastAsia="en-US"/>
        </w:rPr>
      </w:pPr>
      <w:r w:rsidRPr="00E07274">
        <w:rPr>
          <w:rFonts w:ascii="Calibri" w:eastAsia="Calibri" w:hAnsi="Calibri" w:cs="Calibri"/>
          <w:b/>
          <w:i/>
          <w:kern w:val="2"/>
          <w:sz w:val="22"/>
          <w:szCs w:val="22"/>
          <w:lang w:eastAsia="en-US"/>
        </w:rPr>
        <w:t>Cadre réglementaire</w:t>
      </w:r>
      <w:r w:rsidRPr="00E07274">
        <w:rPr>
          <w:rFonts w:ascii="Calibri" w:eastAsia="Calibri" w:hAnsi="Calibri" w:cs="Calibri"/>
          <w:kern w:val="2"/>
          <w:sz w:val="22"/>
          <w:szCs w:val="22"/>
          <w:lang w:eastAsia="en-US"/>
        </w:rPr>
        <w:t xml:space="preserve"> : </w:t>
      </w:r>
      <w:r w:rsidRPr="002C41B2">
        <w:rPr>
          <w:rFonts w:ascii="Calibri" w:eastAsia="Calibri" w:hAnsi="Calibri" w:cs="Calibri"/>
          <w:kern w:val="2"/>
          <w:sz w:val="22"/>
          <w:szCs w:val="22"/>
          <w:lang w:eastAsia="en-US"/>
        </w:rPr>
        <w:t>Marché de travaux</w:t>
      </w:r>
      <w:r w:rsidRPr="00E07274">
        <w:rPr>
          <w:rFonts w:ascii="Calibri" w:eastAsia="Calibri" w:hAnsi="Calibri" w:cs="Calibri"/>
          <w:kern w:val="2"/>
          <w:sz w:val="22"/>
          <w:szCs w:val="22"/>
          <w:lang w:eastAsia="en-US"/>
        </w:rPr>
        <w:t xml:space="preserve"> passé en</w:t>
      </w:r>
      <w:r w:rsidRPr="00E07274">
        <w:rPr>
          <w:rFonts w:ascii="Calibri" w:eastAsia="Calibri" w:hAnsi="Calibri" w:cs="Calibri"/>
          <w:noProof/>
          <w:spacing w:val="-6"/>
          <w:sz w:val="22"/>
          <w:szCs w:val="22"/>
          <w:lang w:eastAsia="en-US"/>
        </w:rPr>
        <w:t xml:space="preserve"> procédure adaptée en application </w:t>
      </w:r>
      <w:r>
        <w:rPr>
          <w:rFonts w:ascii="Calibri" w:eastAsia="Calibri" w:hAnsi="Calibri" w:cs="Calibri"/>
          <w:noProof/>
          <w:spacing w:val="-6"/>
          <w:sz w:val="22"/>
          <w:szCs w:val="22"/>
          <w:lang w:eastAsia="en-US"/>
        </w:rPr>
        <w:t xml:space="preserve">de l’article </w:t>
      </w:r>
      <w:r w:rsidRPr="00E07274">
        <w:rPr>
          <w:rFonts w:ascii="Calibri" w:eastAsia="Calibri" w:hAnsi="Calibri" w:cs="Calibri"/>
          <w:noProof/>
          <w:spacing w:val="-6"/>
          <w:sz w:val="22"/>
          <w:szCs w:val="22"/>
          <w:lang w:eastAsia="en-US"/>
        </w:rPr>
        <w:t>R2123-1</w:t>
      </w:r>
      <w:r>
        <w:rPr>
          <w:rFonts w:ascii="Calibri" w:eastAsia="Calibri" w:hAnsi="Calibri" w:cs="Calibri"/>
          <w:noProof/>
          <w:spacing w:val="-6"/>
          <w:sz w:val="22"/>
          <w:szCs w:val="22"/>
          <w:lang w:eastAsia="en-US"/>
        </w:rPr>
        <w:t xml:space="preserve"> </w:t>
      </w:r>
      <w:r w:rsidRPr="00E07274">
        <w:rPr>
          <w:rFonts w:ascii="Calibri" w:eastAsia="Calibri" w:hAnsi="Calibri" w:cs="Calibri"/>
          <w:noProof/>
          <w:spacing w:val="-6"/>
          <w:sz w:val="22"/>
          <w:szCs w:val="22"/>
          <w:lang w:eastAsia="en-US"/>
        </w:rPr>
        <w:t>du code la commande publique, et de l’arrêté du 19 juillet 2018 modifié portant réglementation des marchés des organismes de Sécurité Sociale.</w:t>
      </w:r>
    </w:p>
    <w:p w14:paraId="7856405C" w14:textId="77777777" w:rsidR="00E07274" w:rsidRPr="00E07274" w:rsidRDefault="00E07274" w:rsidP="00E07274">
      <w:pPr>
        <w:overflowPunct/>
        <w:autoSpaceDE/>
        <w:autoSpaceDN/>
        <w:adjustRightInd/>
        <w:spacing w:after="360" w:line="360" w:lineRule="auto"/>
        <w:jc w:val="both"/>
        <w:textAlignment w:val="auto"/>
        <w:rPr>
          <w:rFonts w:eastAsia="Calibri" w:cs="Times New Roman"/>
          <w:sz w:val="22"/>
          <w:szCs w:val="22"/>
          <w:lang w:eastAsia="en-US"/>
        </w:rPr>
      </w:pPr>
    </w:p>
    <w:p w14:paraId="1FF01025" w14:textId="77777777" w:rsidR="00080613" w:rsidRPr="00080613" w:rsidRDefault="00080613" w:rsidP="00080613"/>
    <w:p w14:paraId="57A825B2" w14:textId="77777777" w:rsidR="00635364" w:rsidRDefault="00635364"/>
    <w:p w14:paraId="68BAF7BA" w14:textId="77777777" w:rsidR="00E07274" w:rsidRDefault="00E07274">
      <w:pPr>
        <w:overflowPunct/>
        <w:autoSpaceDE/>
        <w:autoSpaceDN/>
        <w:adjustRightInd/>
        <w:spacing w:after="200" w:line="276" w:lineRule="auto"/>
        <w:textAlignment w:val="auto"/>
        <w:rPr>
          <w:rFonts w:asciiTheme="minorHAnsi" w:hAnsiTheme="minorHAnsi"/>
          <w:b/>
          <w:u w:val="single"/>
        </w:rPr>
      </w:pPr>
      <w:r>
        <w:rPr>
          <w:rFonts w:asciiTheme="minorHAnsi" w:hAnsiTheme="minorHAnsi"/>
          <w:b/>
          <w:u w:val="single"/>
        </w:rPr>
        <w:br w:type="page"/>
      </w:r>
    </w:p>
    <w:p w14:paraId="67BE8125" w14:textId="77777777" w:rsidR="00A46800" w:rsidRPr="00555C8F" w:rsidRDefault="00555C8F" w:rsidP="00555C8F">
      <w:pPr>
        <w:spacing w:after="120"/>
        <w:rPr>
          <w:rFonts w:asciiTheme="minorHAnsi" w:hAnsiTheme="minorHAnsi"/>
          <w:b/>
          <w:u w:val="single"/>
        </w:rPr>
      </w:pPr>
      <w:r w:rsidRPr="00555C8F">
        <w:rPr>
          <w:rFonts w:asciiTheme="minorHAnsi" w:hAnsiTheme="minorHAnsi"/>
          <w:b/>
          <w:u w:val="single"/>
        </w:rPr>
        <w:lastRenderedPageBreak/>
        <w:t>Table des matières :</w:t>
      </w:r>
    </w:p>
    <w:p w14:paraId="78227A65" w14:textId="07658DD8" w:rsidR="009C72CD" w:rsidRDefault="00A46800">
      <w:pPr>
        <w:pStyle w:val="TM1"/>
        <w:tabs>
          <w:tab w:val="right" w:leader="dot" w:pos="9062"/>
        </w:tabs>
        <w:rPr>
          <w:noProof/>
        </w:rPr>
      </w:pPr>
      <w:r w:rsidRPr="00A46800">
        <w:fldChar w:fldCharType="begin"/>
      </w:r>
      <w:r w:rsidRPr="00A46800">
        <w:instrText xml:space="preserve"> TOC \o "1-2" \h \z \u </w:instrText>
      </w:r>
      <w:r w:rsidRPr="00A46800">
        <w:fldChar w:fldCharType="separate"/>
      </w:r>
      <w:hyperlink w:anchor="_Toc202261982" w:history="1">
        <w:r w:rsidR="009C72CD" w:rsidRPr="00FC7FE9">
          <w:rPr>
            <w:rStyle w:val="Lienhypertexte"/>
            <w:noProof/>
          </w:rPr>
          <w:t>CHAPITRE I : DISPOSITIONS GENERALES</w:t>
        </w:r>
        <w:r w:rsidR="009C72CD">
          <w:rPr>
            <w:noProof/>
            <w:webHidden/>
          </w:rPr>
          <w:tab/>
        </w:r>
        <w:r w:rsidR="009C72CD">
          <w:rPr>
            <w:noProof/>
            <w:webHidden/>
          </w:rPr>
          <w:fldChar w:fldCharType="begin"/>
        </w:r>
        <w:r w:rsidR="009C72CD">
          <w:rPr>
            <w:noProof/>
            <w:webHidden/>
          </w:rPr>
          <w:instrText xml:space="preserve"> PAGEREF _Toc202261982 \h </w:instrText>
        </w:r>
        <w:r w:rsidR="009C72CD">
          <w:rPr>
            <w:noProof/>
            <w:webHidden/>
          </w:rPr>
        </w:r>
        <w:r w:rsidR="009C72CD">
          <w:rPr>
            <w:noProof/>
            <w:webHidden/>
          </w:rPr>
          <w:fldChar w:fldCharType="separate"/>
        </w:r>
        <w:r w:rsidR="009C72CD">
          <w:rPr>
            <w:noProof/>
            <w:webHidden/>
          </w:rPr>
          <w:t>3</w:t>
        </w:r>
        <w:r w:rsidR="009C72CD">
          <w:rPr>
            <w:noProof/>
            <w:webHidden/>
          </w:rPr>
          <w:fldChar w:fldCharType="end"/>
        </w:r>
      </w:hyperlink>
    </w:p>
    <w:p w14:paraId="5DBE6023" w14:textId="2466E90C" w:rsidR="009C72CD" w:rsidRDefault="00BE0F8E">
      <w:pPr>
        <w:pStyle w:val="TM1"/>
        <w:tabs>
          <w:tab w:val="left" w:pos="1100"/>
          <w:tab w:val="right" w:leader="dot" w:pos="9062"/>
        </w:tabs>
        <w:rPr>
          <w:noProof/>
        </w:rPr>
      </w:pPr>
      <w:hyperlink w:anchor="_Toc202261983" w:history="1">
        <w:r w:rsidR="009C72CD" w:rsidRPr="00FC7FE9">
          <w:rPr>
            <w:rStyle w:val="Lienhypertexte"/>
            <w:noProof/>
            <w:lang w:eastAsia="en-US"/>
          </w:rPr>
          <w:t>Article 1.</w:t>
        </w:r>
        <w:r w:rsidR="009C72CD">
          <w:rPr>
            <w:noProof/>
          </w:rPr>
          <w:tab/>
        </w:r>
        <w:r w:rsidR="009C72CD" w:rsidRPr="00FC7FE9">
          <w:rPr>
            <w:rStyle w:val="Lienhypertexte"/>
            <w:noProof/>
            <w:lang w:eastAsia="en-US"/>
          </w:rPr>
          <w:t>OBJET DU MARCHE</w:t>
        </w:r>
        <w:r w:rsidR="009C72CD">
          <w:rPr>
            <w:noProof/>
            <w:webHidden/>
          </w:rPr>
          <w:tab/>
        </w:r>
        <w:r w:rsidR="009C72CD">
          <w:rPr>
            <w:noProof/>
            <w:webHidden/>
          </w:rPr>
          <w:fldChar w:fldCharType="begin"/>
        </w:r>
        <w:r w:rsidR="009C72CD">
          <w:rPr>
            <w:noProof/>
            <w:webHidden/>
          </w:rPr>
          <w:instrText xml:space="preserve"> PAGEREF _Toc202261983 \h </w:instrText>
        </w:r>
        <w:r w:rsidR="009C72CD">
          <w:rPr>
            <w:noProof/>
            <w:webHidden/>
          </w:rPr>
        </w:r>
        <w:r w:rsidR="009C72CD">
          <w:rPr>
            <w:noProof/>
            <w:webHidden/>
          </w:rPr>
          <w:fldChar w:fldCharType="separate"/>
        </w:r>
        <w:r w:rsidR="009C72CD">
          <w:rPr>
            <w:noProof/>
            <w:webHidden/>
          </w:rPr>
          <w:t>3</w:t>
        </w:r>
        <w:r w:rsidR="009C72CD">
          <w:rPr>
            <w:noProof/>
            <w:webHidden/>
          </w:rPr>
          <w:fldChar w:fldCharType="end"/>
        </w:r>
      </w:hyperlink>
    </w:p>
    <w:p w14:paraId="30547672" w14:textId="7EEE76F3" w:rsidR="009C72CD" w:rsidRDefault="00BE0F8E">
      <w:pPr>
        <w:pStyle w:val="TM1"/>
        <w:tabs>
          <w:tab w:val="left" w:pos="1100"/>
          <w:tab w:val="right" w:leader="dot" w:pos="9062"/>
        </w:tabs>
        <w:rPr>
          <w:noProof/>
        </w:rPr>
      </w:pPr>
      <w:hyperlink w:anchor="_Toc202261988" w:history="1">
        <w:r w:rsidR="009C72CD" w:rsidRPr="00FC7FE9">
          <w:rPr>
            <w:rStyle w:val="Lienhypertexte"/>
            <w:noProof/>
            <w:lang w:eastAsia="en-US"/>
          </w:rPr>
          <w:t>Article 2.</w:t>
        </w:r>
        <w:r w:rsidR="009C72CD">
          <w:rPr>
            <w:noProof/>
          </w:rPr>
          <w:tab/>
        </w:r>
        <w:r w:rsidR="009C72CD" w:rsidRPr="00FC7FE9">
          <w:rPr>
            <w:rStyle w:val="Lienhypertexte"/>
            <w:noProof/>
            <w:lang w:eastAsia="en-US"/>
          </w:rPr>
          <w:t>OBLIGATIONS GENERALES DES PARTIES</w:t>
        </w:r>
        <w:r w:rsidR="009C72CD">
          <w:rPr>
            <w:noProof/>
            <w:webHidden/>
          </w:rPr>
          <w:tab/>
        </w:r>
        <w:r w:rsidR="009C72CD">
          <w:rPr>
            <w:noProof/>
            <w:webHidden/>
          </w:rPr>
          <w:fldChar w:fldCharType="begin"/>
        </w:r>
        <w:r w:rsidR="009C72CD">
          <w:rPr>
            <w:noProof/>
            <w:webHidden/>
          </w:rPr>
          <w:instrText xml:space="preserve"> PAGEREF _Toc202261988 \h </w:instrText>
        </w:r>
        <w:r w:rsidR="009C72CD">
          <w:rPr>
            <w:noProof/>
            <w:webHidden/>
          </w:rPr>
        </w:r>
        <w:r w:rsidR="009C72CD">
          <w:rPr>
            <w:noProof/>
            <w:webHidden/>
          </w:rPr>
          <w:fldChar w:fldCharType="separate"/>
        </w:r>
        <w:r w:rsidR="009C72CD">
          <w:rPr>
            <w:noProof/>
            <w:webHidden/>
          </w:rPr>
          <w:t>4</w:t>
        </w:r>
        <w:r w:rsidR="009C72CD">
          <w:rPr>
            <w:noProof/>
            <w:webHidden/>
          </w:rPr>
          <w:fldChar w:fldCharType="end"/>
        </w:r>
      </w:hyperlink>
    </w:p>
    <w:p w14:paraId="3350BE0B" w14:textId="124CC6AD" w:rsidR="009C72CD" w:rsidRDefault="00BE0F8E">
      <w:pPr>
        <w:pStyle w:val="TM1"/>
        <w:tabs>
          <w:tab w:val="left" w:pos="1100"/>
          <w:tab w:val="right" w:leader="dot" w:pos="9062"/>
        </w:tabs>
        <w:rPr>
          <w:noProof/>
        </w:rPr>
      </w:pPr>
      <w:hyperlink w:anchor="_Toc202261989" w:history="1">
        <w:r w:rsidR="009C72CD" w:rsidRPr="00FC7FE9">
          <w:rPr>
            <w:rStyle w:val="Lienhypertexte"/>
            <w:noProof/>
            <w:lang w:eastAsia="en-US"/>
          </w:rPr>
          <w:t>Article 3.</w:t>
        </w:r>
        <w:r w:rsidR="009C72CD">
          <w:rPr>
            <w:noProof/>
          </w:rPr>
          <w:tab/>
        </w:r>
        <w:r w:rsidR="009C72CD" w:rsidRPr="00FC7FE9">
          <w:rPr>
            <w:rStyle w:val="Lienhypertexte"/>
            <w:noProof/>
            <w:lang w:eastAsia="en-US"/>
          </w:rPr>
          <w:t>PIECES CONSTITUTIVES DU MARCHE</w:t>
        </w:r>
        <w:r w:rsidR="009C72CD">
          <w:rPr>
            <w:noProof/>
            <w:webHidden/>
          </w:rPr>
          <w:tab/>
        </w:r>
        <w:r w:rsidR="009C72CD">
          <w:rPr>
            <w:noProof/>
            <w:webHidden/>
          </w:rPr>
          <w:fldChar w:fldCharType="begin"/>
        </w:r>
        <w:r w:rsidR="009C72CD">
          <w:rPr>
            <w:noProof/>
            <w:webHidden/>
          </w:rPr>
          <w:instrText xml:space="preserve"> PAGEREF _Toc202261989 \h </w:instrText>
        </w:r>
        <w:r w:rsidR="009C72CD">
          <w:rPr>
            <w:noProof/>
            <w:webHidden/>
          </w:rPr>
        </w:r>
        <w:r w:rsidR="009C72CD">
          <w:rPr>
            <w:noProof/>
            <w:webHidden/>
          </w:rPr>
          <w:fldChar w:fldCharType="separate"/>
        </w:r>
        <w:r w:rsidR="009C72CD">
          <w:rPr>
            <w:noProof/>
            <w:webHidden/>
          </w:rPr>
          <w:t>4</w:t>
        </w:r>
        <w:r w:rsidR="009C72CD">
          <w:rPr>
            <w:noProof/>
            <w:webHidden/>
          </w:rPr>
          <w:fldChar w:fldCharType="end"/>
        </w:r>
      </w:hyperlink>
    </w:p>
    <w:p w14:paraId="3B97828A" w14:textId="7DBDD0A3" w:rsidR="009C72CD" w:rsidRDefault="00BE0F8E">
      <w:pPr>
        <w:pStyle w:val="TM1"/>
        <w:tabs>
          <w:tab w:val="left" w:pos="1100"/>
          <w:tab w:val="right" w:leader="dot" w:pos="9062"/>
        </w:tabs>
        <w:rPr>
          <w:noProof/>
        </w:rPr>
      </w:pPr>
      <w:hyperlink w:anchor="_Toc202261990" w:history="1">
        <w:r w:rsidR="009C72CD" w:rsidRPr="00FC7FE9">
          <w:rPr>
            <w:rStyle w:val="Lienhypertexte"/>
            <w:noProof/>
            <w:lang w:eastAsia="en-US"/>
          </w:rPr>
          <w:t>Article 4.</w:t>
        </w:r>
        <w:r w:rsidR="009C72CD">
          <w:rPr>
            <w:noProof/>
          </w:rPr>
          <w:tab/>
        </w:r>
        <w:r w:rsidR="009C72CD" w:rsidRPr="00FC7FE9">
          <w:rPr>
            <w:rStyle w:val="Lienhypertexte"/>
            <w:noProof/>
            <w:lang w:eastAsia="en-US"/>
          </w:rPr>
          <w:t>INTERVENANTS</w:t>
        </w:r>
        <w:r w:rsidR="009C72CD">
          <w:rPr>
            <w:noProof/>
            <w:webHidden/>
          </w:rPr>
          <w:tab/>
        </w:r>
        <w:r w:rsidR="009C72CD">
          <w:rPr>
            <w:noProof/>
            <w:webHidden/>
          </w:rPr>
          <w:fldChar w:fldCharType="begin"/>
        </w:r>
        <w:r w:rsidR="009C72CD">
          <w:rPr>
            <w:noProof/>
            <w:webHidden/>
          </w:rPr>
          <w:instrText xml:space="preserve"> PAGEREF _Toc202261990 \h </w:instrText>
        </w:r>
        <w:r w:rsidR="009C72CD">
          <w:rPr>
            <w:noProof/>
            <w:webHidden/>
          </w:rPr>
        </w:r>
        <w:r w:rsidR="009C72CD">
          <w:rPr>
            <w:noProof/>
            <w:webHidden/>
          </w:rPr>
          <w:fldChar w:fldCharType="separate"/>
        </w:r>
        <w:r w:rsidR="009C72CD">
          <w:rPr>
            <w:noProof/>
            <w:webHidden/>
          </w:rPr>
          <w:t>5</w:t>
        </w:r>
        <w:r w:rsidR="009C72CD">
          <w:rPr>
            <w:noProof/>
            <w:webHidden/>
          </w:rPr>
          <w:fldChar w:fldCharType="end"/>
        </w:r>
      </w:hyperlink>
    </w:p>
    <w:p w14:paraId="3E77BA1B" w14:textId="0F42C8AA" w:rsidR="009C72CD" w:rsidRDefault="00BE0F8E">
      <w:pPr>
        <w:pStyle w:val="TM1"/>
        <w:tabs>
          <w:tab w:val="left" w:pos="1100"/>
          <w:tab w:val="right" w:leader="dot" w:pos="9062"/>
        </w:tabs>
        <w:rPr>
          <w:noProof/>
        </w:rPr>
      </w:pPr>
      <w:hyperlink w:anchor="_Toc202261991" w:history="1">
        <w:r w:rsidR="009C72CD" w:rsidRPr="00FC7FE9">
          <w:rPr>
            <w:rStyle w:val="Lienhypertexte"/>
            <w:noProof/>
            <w:lang w:eastAsia="en-US"/>
          </w:rPr>
          <w:t>Article 5.</w:t>
        </w:r>
        <w:r w:rsidR="009C72CD">
          <w:rPr>
            <w:noProof/>
          </w:rPr>
          <w:tab/>
        </w:r>
        <w:r w:rsidR="009C72CD" w:rsidRPr="00FC7FE9">
          <w:rPr>
            <w:rStyle w:val="Lienhypertexte"/>
            <w:noProof/>
            <w:lang w:eastAsia="en-US"/>
          </w:rPr>
          <w:t>SOUS-TRAITANCE</w:t>
        </w:r>
        <w:r w:rsidR="009C72CD">
          <w:rPr>
            <w:noProof/>
            <w:webHidden/>
          </w:rPr>
          <w:tab/>
        </w:r>
        <w:r w:rsidR="009C72CD">
          <w:rPr>
            <w:noProof/>
            <w:webHidden/>
          </w:rPr>
          <w:fldChar w:fldCharType="begin"/>
        </w:r>
        <w:r w:rsidR="009C72CD">
          <w:rPr>
            <w:noProof/>
            <w:webHidden/>
          </w:rPr>
          <w:instrText xml:space="preserve"> PAGEREF _Toc202261991 \h </w:instrText>
        </w:r>
        <w:r w:rsidR="009C72CD">
          <w:rPr>
            <w:noProof/>
            <w:webHidden/>
          </w:rPr>
        </w:r>
        <w:r w:rsidR="009C72CD">
          <w:rPr>
            <w:noProof/>
            <w:webHidden/>
          </w:rPr>
          <w:fldChar w:fldCharType="separate"/>
        </w:r>
        <w:r w:rsidR="009C72CD">
          <w:rPr>
            <w:noProof/>
            <w:webHidden/>
          </w:rPr>
          <w:t>6</w:t>
        </w:r>
        <w:r w:rsidR="009C72CD">
          <w:rPr>
            <w:noProof/>
            <w:webHidden/>
          </w:rPr>
          <w:fldChar w:fldCharType="end"/>
        </w:r>
      </w:hyperlink>
    </w:p>
    <w:p w14:paraId="4FFCA82C" w14:textId="22B0BC5E" w:rsidR="009C72CD" w:rsidRDefault="00BE0F8E">
      <w:pPr>
        <w:pStyle w:val="TM1"/>
        <w:tabs>
          <w:tab w:val="left" w:pos="1100"/>
          <w:tab w:val="right" w:leader="dot" w:pos="9062"/>
        </w:tabs>
        <w:rPr>
          <w:noProof/>
        </w:rPr>
      </w:pPr>
      <w:hyperlink w:anchor="_Toc202261998" w:history="1">
        <w:r w:rsidR="009C72CD" w:rsidRPr="00FC7FE9">
          <w:rPr>
            <w:rStyle w:val="Lienhypertexte"/>
            <w:noProof/>
            <w:lang w:eastAsia="en-US"/>
          </w:rPr>
          <w:t>Article 6.</w:t>
        </w:r>
        <w:r w:rsidR="009C72CD">
          <w:rPr>
            <w:noProof/>
          </w:rPr>
          <w:tab/>
        </w:r>
        <w:r w:rsidR="009C72CD" w:rsidRPr="00FC7FE9">
          <w:rPr>
            <w:rStyle w:val="Lienhypertexte"/>
            <w:noProof/>
            <w:lang w:eastAsia="en-US"/>
          </w:rPr>
          <w:t>INSERTION PAR L’ACTIVITE ECONOMIQUE</w:t>
        </w:r>
        <w:r w:rsidR="009C72CD">
          <w:rPr>
            <w:noProof/>
            <w:webHidden/>
          </w:rPr>
          <w:tab/>
        </w:r>
        <w:r w:rsidR="009C72CD">
          <w:rPr>
            <w:noProof/>
            <w:webHidden/>
          </w:rPr>
          <w:fldChar w:fldCharType="begin"/>
        </w:r>
        <w:r w:rsidR="009C72CD">
          <w:rPr>
            <w:noProof/>
            <w:webHidden/>
          </w:rPr>
          <w:instrText xml:space="preserve"> PAGEREF _Toc202261998 \h </w:instrText>
        </w:r>
        <w:r w:rsidR="009C72CD">
          <w:rPr>
            <w:noProof/>
            <w:webHidden/>
          </w:rPr>
        </w:r>
        <w:r w:rsidR="009C72CD">
          <w:rPr>
            <w:noProof/>
            <w:webHidden/>
          </w:rPr>
          <w:fldChar w:fldCharType="separate"/>
        </w:r>
        <w:r w:rsidR="009C72CD">
          <w:rPr>
            <w:noProof/>
            <w:webHidden/>
          </w:rPr>
          <w:t>7</w:t>
        </w:r>
        <w:r w:rsidR="009C72CD">
          <w:rPr>
            <w:noProof/>
            <w:webHidden/>
          </w:rPr>
          <w:fldChar w:fldCharType="end"/>
        </w:r>
      </w:hyperlink>
    </w:p>
    <w:p w14:paraId="2ACC843D" w14:textId="6E47731D" w:rsidR="009C72CD" w:rsidRDefault="00BE0F8E">
      <w:pPr>
        <w:pStyle w:val="TM1"/>
        <w:tabs>
          <w:tab w:val="left" w:pos="1100"/>
          <w:tab w:val="right" w:leader="dot" w:pos="9062"/>
        </w:tabs>
        <w:rPr>
          <w:noProof/>
        </w:rPr>
      </w:pPr>
      <w:hyperlink w:anchor="_Toc202261999" w:history="1">
        <w:r w:rsidR="009C72CD" w:rsidRPr="00FC7FE9">
          <w:rPr>
            <w:rStyle w:val="Lienhypertexte"/>
            <w:noProof/>
            <w:lang w:eastAsia="en-US"/>
          </w:rPr>
          <w:t>Article 7.</w:t>
        </w:r>
        <w:r w:rsidR="009C72CD">
          <w:rPr>
            <w:noProof/>
          </w:rPr>
          <w:tab/>
        </w:r>
        <w:r w:rsidR="009C72CD" w:rsidRPr="00FC7FE9">
          <w:rPr>
            <w:rStyle w:val="Lienhypertexte"/>
            <w:noProof/>
            <w:lang w:eastAsia="en-US"/>
          </w:rPr>
          <w:t>CONFIDENTIALITE, MESURE D’ORDRE SOCIAL ET PROTECTION DE L’ENVIRONNEMENT</w:t>
        </w:r>
        <w:r w:rsidR="009C72CD">
          <w:rPr>
            <w:noProof/>
            <w:webHidden/>
          </w:rPr>
          <w:tab/>
        </w:r>
        <w:r w:rsidR="009C72CD">
          <w:rPr>
            <w:noProof/>
            <w:webHidden/>
          </w:rPr>
          <w:fldChar w:fldCharType="begin"/>
        </w:r>
        <w:r w:rsidR="009C72CD">
          <w:rPr>
            <w:noProof/>
            <w:webHidden/>
          </w:rPr>
          <w:instrText xml:space="preserve"> PAGEREF _Toc202261999 \h </w:instrText>
        </w:r>
        <w:r w:rsidR="009C72CD">
          <w:rPr>
            <w:noProof/>
            <w:webHidden/>
          </w:rPr>
        </w:r>
        <w:r w:rsidR="009C72CD">
          <w:rPr>
            <w:noProof/>
            <w:webHidden/>
          </w:rPr>
          <w:fldChar w:fldCharType="separate"/>
        </w:r>
        <w:r w:rsidR="009C72CD">
          <w:rPr>
            <w:noProof/>
            <w:webHidden/>
          </w:rPr>
          <w:t>7</w:t>
        </w:r>
        <w:r w:rsidR="009C72CD">
          <w:rPr>
            <w:noProof/>
            <w:webHidden/>
          </w:rPr>
          <w:fldChar w:fldCharType="end"/>
        </w:r>
      </w:hyperlink>
    </w:p>
    <w:p w14:paraId="6447D392" w14:textId="26F9623C" w:rsidR="009C72CD" w:rsidRDefault="00BE0F8E">
      <w:pPr>
        <w:pStyle w:val="TM1"/>
        <w:tabs>
          <w:tab w:val="left" w:pos="1100"/>
          <w:tab w:val="right" w:leader="dot" w:pos="9062"/>
        </w:tabs>
        <w:rPr>
          <w:noProof/>
        </w:rPr>
      </w:pPr>
      <w:hyperlink w:anchor="_Toc202262008" w:history="1">
        <w:r w:rsidR="009C72CD" w:rsidRPr="00FC7FE9">
          <w:rPr>
            <w:rStyle w:val="Lienhypertexte"/>
            <w:noProof/>
            <w:lang w:eastAsia="en-US"/>
          </w:rPr>
          <w:t>Article 8.</w:t>
        </w:r>
        <w:r w:rsidR="009C72CD">
          <w:rPr>
            <w:noProof/>
          </w:rPr>
          <w:tab/>
        </w:r>
        <w:r w:rsidR="009C72CD" w:rsidRPr="00FC7FE9">
          <w:rPr>
            <w:rStyle w:val="Lienhypertexte"/>
            <w:noProof/>
            <w:lang w:eastAsia="en-US"/>
          </w:rPr>
          <w:t>CONTENU ET CARACTERE DES PRIX</w:t>
        </w:r>
        <w:r w:rsidR="009C72CD">
          <w:rPr>
            <w:noProof/>
            <w:webHidden/>
          </w:rPr>
          <w:tab/>
        </w:r>
        <w:r w:rsidR="009C72CD">
          <w:rPr>
            <w:noProof/>
            <w:webHidden/>
          </w:rPr>
          <w:fldChar w:fldCharType="begin"/>
        </w:r>
        <w:r w:rsidR="009C72CD">
          <w:rPr>
            <w:noProof/>
            <w:webHidden/>
          </w:rPr>
          <w:instrText xml:space="preserve"> PAGEREF _Toc202262008 \h </w:instrText>
        </w:r>
        <w:r w:rsidR="009C72CD">
          <w:rPr>
            <w:noProof/>
            <w:webHidden/>
          </w:rPr>
        </w:r>
        <w:r w:rsidR="009C72CD">
          <w:rPr>
            <w:noProof/>
            <w:webHidden/>
          </w:rPr>
          <w:fldChar w:fldCharType="separate"/>
        </w:r>
        <w:r w:rsidR="009C72CD">
          <w:rPr>
            <w:noProof/>
            <w:webHidden/>
          </w:rPr>
          <w:t>10</w:t>
        </w:r>
        <w:r w:rsidR="009C72CD">
          <w:rPr>
            <w:noProof/>
            <w:webHidden/>
          </w:rPr>
          <w:fldChar w:fldCharType="end"/>
        </w:r>
      </w:hyperlink>
    </w:p>
    <w:p w14:paraId="7058FED2" w14:textId="046B744C" w:rsidR="009C72CD" w:rsidRDefault="00BE0F8E">
      <w:pPr>
        <w:pStyle w:val="TM1"/>
        <w:tabs>
          <w:tab w:val="left" w:pos="1100"/>
          <w:tab w:val="right" w:leader="dot" w:pos="9062"/>
        </w:tabs>
        <w:rPr>
          <w:noProof/>
        </w:rPr>
      </w:pPr>
      <w:hyperlink w:anchor="_Toc202262012" w:history="1">
        <w:r w:rsidR="009C72CD" w:rsidRPr="00FC7FE9">
          <w:rPr>
            <w:rStyle w:val="Lienhypertexte"/>
            <w:noProof/>
            <w:lang w:eastAsia="en-US"/>
          </w:rPr>
          <w:t>Article 9.</w:t>
        </w:r>
        <w:r w:rsidR="009C72CD">
          <w:rPr>
            <w:noProof/>
          </w:rPr>
          <w:tab/>
        </w:r>
        <w:r w:rsidR="009C72CD" w:rsidRPr="00FC7FE9">
          <w:rPr>
            <w:rStyle w:val="Lienhypertexte"/>
            <w:noProof/>
            <w:lang w:eastAsia="en-US"/>
          </w:rPr>
          <w:t>AVANCES</w:t>
        </w:r>
        <w:r w:rsidR="009C72CD">
          <w:rPr>
            <w:noProof/>
            <w:webHidden/>
          </w:rPr>
          <w:tab/>
        </w:r>
        <w:r w:rsidR="009C72CD">
          <w:rPr>
            <w:noProof/>
            <w:webHidden/>
          </w:rPr>
          <w:fldChar w:fldCharType="begin"/>
        </w:r>
        <w:r w:rsidR="009C72CD">
          <w:rPr>
            <w:noProof/>
            <w:webHidden/>
          </w:rPr>
          <w:instrText xml:space="preserve"> PAGEREF _Toc202262012 \h </w:instrText>
        </w:r>
        <w:r w:rsidR="009C72CD">
          <w:rPr>
            <w:noProof/>
            <w:webHidden/>
          </w:rPr>
        </w:r>
        <w:r w:rsidR="009C72CD">
          <w:rPr>
            <w:noProof/>
            <w:webHidden/>
          </w:rPr>
          <w:fldChar w:fldCharType="separate"/>
        </w:r>
        <w:r w:rsidR="009C72CD">
          <w:rPr>
            <w:noProof/>
            <w:webHidden/>
          </w:rPr>
          <w:t>12</w:t>
        </w:r>
        <w:r w:rsidR="009C72CD">
          <w:rPr>
            <w:noProof/>
            <w:webHidden/>
          </w:rPr>
          <w:fldChar w:fldCharType="end"/>
        </w:r>
      </w:hyperlink>
    </w:p>
    <w:p w14:paraId="536E9EE7" w14:textId="5F116E9A" w:rsidR="009C72CD" w:rsidRDefault="00BE0F8E">
      <w:pPr>
        <w:pStyle w:val="TM1"/>
        <w:tabs>
          <w:tab w:val="left" w:pos="1320"/>
          <w:tab w:val="right" w:leader="dot" w:pos="9062"/>
        </w:tabs>
        <w:rPr>
          <w:noProof/>
        </w:rPr>
      </w:pPr>
      <w:hyperlink w:anchor="_Toc202262016" w:history="1">
        <w:r w:rsidR="009C72CD" w:rsidRPr="00FC7FE9">
          <w:rPr>
            <w:rStyle w:val="Lienhypertexte"/>
            <w:noProof/>
            <w:lang w:eastAsia="en-US"/>
          </w:rPr>
          <w:t>Article 10.</w:t>
        </w:r>
        <w:r w:rsidR="009C72CD">
          <w:rPr>
            <w:noProof/>
          </w:rPr>
          <w:tab/>
        </w:r>
        <w:r w:rsidR="009C72CD" w:rsidRPr="00FC7FE9">
          <w:rPr>
            <w:rStyle w:val="Lienhypertexte"/>
            <w:noProof/>
            <w:lang w:eastAsia="en-US"/>
          </w:rPr>
          <w:t>MODALITE DE REGLEMENT DES COMPTES</w:t>
        </w:r>
        <w:r w:rsidR="009C72CD">
          <w:rPr>
            <w:noProof/>
            <w:webHidden/>
          </w:rPr>
          <w:tab/>
        </w:r>
        <w:r w:rsidR="009C72CD">
          <w:rPr>
            <w:noProof/>
            <w:webHidden/>
          </w:rPr>
          <w:fldChar w:fldCharType="begin"/>
        </w:r>
        <w:r w:rsidR="009C72CD">
          <w:rPr>
            <w:noProof/>
            <w:webHidden/>
          </w:rPr>
          <w:instrText xml:space="preserve"> PAGEREF _Toc202262016 \h </w:instrText>
        </w:r>
        <w:r w:rsidR="009C72CD">
          <w:rPr>
            <w:noProof/>
            <w:webHidden/>
          </w:rPr>
        </w:r>
        <w:r w:rsidR="009C72CD">
          <w:rPr>
            <w:noProof/>
            <w:webHidden/>
          </w:rPr>
          <w:fldChar w:fldCharType="separate"/>
        </w:r>
        <w:r w:rsidR="009C72CD">
          <w:rPr>
            <w:noProof/>
            <w:webHidden/>
          </w:rPr>
          <w:t>12</w:t>
        </w:r>
        <w:r w:rsidR="009C72CD">
          <w:rPr>
            <w:noProof/>
            <w:webHidden/>
          </w:rPr>
          <w:fldChar w:fldCharType="end"/>
        </w:r>
      </w:hyperlink>
    </w:p>
    <w:p w14:paraId="2CA26134" w14:textId="64BDDFFD" w:rsidR="009C72CD" w:rsidRDefault="00BE0F8E">
      <w:pPr>
        <w:pStyle w:val="TM1"/>
        <w:tabs>
          <w:tab w:val="left" w:pos="1320"/>
          <w:tab w:val="right" w:leader="dot" w:pos="9062"/>
        </w:tabs>
        <w:rPr>
          <w:noProof/>
        </w:rPr>
      </w:pPr>
      <w:hyperlink w:anchor="_Toc202262021" w:history="1">
        <w:r w:rsidR="009C72CD" w:rsidRPr="00FC7FE9">
          <w:rPr>
            <w:rStyle w:val="Lienhypertexte"/>
            <w:noProof/>
            <w:lang w:eastAsia="en-US"/>
          </w:rPr>
          <w:t>Article 11.</w:t>
        </w:r>
        <w:r w:rsidR="009C72CD">
          <w:rPr>
            <w:noProof/>
          </w:rPr>
          <w:tab/>
        </w:r>
        <w:r w:rsidR="009C72CD" w:rsidRPr="00FC7FE9">
          <w:rPr>
            <w:rStyle w:val="Lienhypertexte"/>
            <w:noProof/>
            <w:lang w:eastAsia="en-US"/>
          </w:rPr>
          <w:t>REGLEMENT DU PRIX DES PRESTATIONS SUPPLEMENTAIRES OU MODIFICATIVES</w:t>
        </w:r>
        <w:r w:rsidR="009C72CD">
          <w:rPr>
            <w:noProof/>
            <w:webHidden/>
          </w:rPr>
          <w:tab/>
        </w:r>
        <w:r w:rsidR="009C72CD">
          <w:rPr>
            <w:noProof/>
            <w:webHidden/>
          </w:rPr>
          <w:fldChar w:fldCharType="begin"/>
        </w:r>
        <w:r w:rsidR="009C72CD">
          <w:rPr>
            <w:noProof/>
            <w:webHidden/>
          </w:rPr>
          <w:instrText xml:space="preserve"> PAGEREF _Toc202262021 \h </w:instrText>
        </w:r>
        <w:r w:rsidR="009C72CD">
          <w:rPr>
            <w:noProof/>
            <w:webHidden/>
          </w:rPr>
        </w:r>
        <w:r w:rsidR="009C72CD">
          <w:rPr>
            <w:noProof/>
            <w:webHidden/>
          </w:rPr>
          <w:fldChar w:fldCharType="separate"/>
        </w:r>
        <w:r w:rsidR="009C72CD">
          <w:rPr>
            <w:noProof/>
            <w:webHidden/>
          </w:rPr>
          <w:t>14</w:t>
        </w:r>
        <w:r w:rsidR="009C72CD">
          <w:rPr>
            <w:noProof/>
            <w:webHidden/>
          </w:rPr>
          <w:fldChar w:fldCharType="end"/>
        </w:r>
      </w:hyperlink>
    </w:p>
    <w:p w14:paraId="15EFAFC2" w14:textId="2D51E4C7" w:rsidR="009C72CD" w:rsidRDefault="00BE0F8E">
      <w:pPr>
        <w:pStyle w:val="TM1"/>
        <w:tabs>
          <w:tab w:val="left" w:pos="1320"/>
          <w:tab w:val="right" w:leader="dot" w:pos="9062"/>
        </w:tabs>
        <w:rPr>
          <w:noProof/>
        </w:rPr>
      </w:pPr>
      <w:hyperlink w:anchor="_Toc202262026" w:history="1">
        <w:r w:rsidR="009C72CD" w:rsidRPr="00FC7FE9">
          <w:rPr>
            <w:rStyle w:val="Lienhypertexte"/>
            <w:noProof/>
            <w:lang w:eastAsia="en-US"/>
          </w:rPr>
          <w:t>Article 12.</w:t>
        </w:r>
        <w:r w:rsidR="009C72CD">
          <w:rPr>
            <w:noProof/>
          </w:rPr>
          <w:tab/>
        </w:r>
        <w:r w:rsidR="009C72CD" w:rsidRPr="00FC7FE9">
          <w:rPr>
            <w:rStyle w:val="Lienhypertexte"/>
            <w:noProof/>
            <w:lang w:eastAsia="en-US"/>
          </w:rPr>
          <w:t>PAIEMENT DES COTRAITANTS ET SOUS-TRAITANTS</w:t>
        </w:r>
        <w:r w:rsidR="009C72CD">
          <w:rPr>
            <w:noProof/>
            <w:webHidden/>
          </w:rPr>
          <w:tab/>
        </w:r>
        <w:r w:rsidR="009C72CD">
          <w:rPr>
            <w:noProof/>
            <w:webHidden/>
          </w:rPr>
          <w:fldChar w:fldCharType="begin"/>
        </w:r>
        <w:r w:rsidR="009C72CD">
          <w:rPr>
            <w:noProof/>
            <w:webHidden/>
          </w:rPr>
          <w:instrText xml:space="preserve"> PAGEREF _Toc202262026 \h </w:instrText>
        </w:r>
        <w:r w:rsidR="009C72CD">
          <w:rPr>
            <w:noProof/>
            <w:webHidden/>
          </w:rPr>
        </w:r>
        <w:r w:rsidR="009C72CD">
          <w:rPr>
            <w:noProof/>
            <w:webHidden/>
          </w:rPr>
          <w:fldChar w:fldCharType="separate"/>
        </w:r>
        <w:r w:rsidR="009C72CD">
          <w:rPr>
            <w:noProof/>
            <w:webHidden/>
          </w:rPr>
          <w:t>15</w:t>
        </w:r>
        <w:r w:rsidR="009C72CD">
          <w:rPr>
            <w:noProof/>
            <w:webHidden/>
          </w:rPr>
          <w:fldChar w:fldCharType="end"/>
        </w:r>
      </w:hyperlink>
    </w:p>
    <w:p w14:paraId="3BDE782C" w14:textId="7292AE5C" w:rsidR="009C72CD" w:rsidRDefault="00BE0F8E">
      <w:pPr>
        <w:pStyle w:val="TM1"/>
        <w:tabs>
          <w:tab w:val="left" w:pos="1320"/>
          <w:tab w:val="right" w:leader="dot" w:pos="9062"/>
        </w:tabs>
        <w:rPr>
          <w:noProof/>
        </w:rPr>
      </w:pPr>
      <w:hyperlink w:anchor="_Toc202262030" w:history="1">
        <w:r w:rsidR="009C72CD" w:rsidRPr="00FC7FE9">
          <w:rPr>
            <w:rStyle w:val="Lienhypertexte"/>
            <w:noProof/>
            <w:lang w:eastAsia="en-US"/>
          </w:rPr>
          <w:t>Article 13.</w:t>
        </w:r>
        <w:r w:rsidR="009C72CD">
          <w:rPr>
            <w:noProof/>
          </w:rPr>
          <w:tab/>
        </w:r>
        <w:r w:rsidR="009C72CD" w:rsidRPr="00FC7FE9">
          <w:rPr>
            <w:rStyle w:val="Lienhypertexte"/>
            <w:noProof/>
            <w:lang w:eastAsia="en-US"/>
          </w:rPr>
          <w:t>DELAIS DE PAIEMENT</w:t>
        </w:r>
        <w:r w:rsidR="009C72CD">
          <w:rPr>
            <w:noProof/>
            <w:webHidden/>
          </w:rPr>
          <w:tab/>
        </w:r>
        <w:r w:rsidR="009C72CD">
          <w:rPr>
            <w:noProof/>
            <w:webHidden/>
          </w:rPr>
          <w:fldChar w:fldCharType="begin"/>
        </w:r>
        <w:r w:rsidR="009C72CD">
          <w:rPr>
            <w:noProof/>
            <w:webHidden/>
          </w:rPr>
          <w:instrText xml:space="preserve"> PAGEREF _Toc202262030 \h </w:instrText>
        </w:r>
        <w:r w:rsidR="009C72CD">
          <w:rPr>
            <w:noProof/>
            <w:webHidden/>
          </w:rPr>
        </w:r>
        <w:r w:rsidR="009C72CD">
          <w:rPr>
            <w:noProof/>
            <w:webHidden/>
          </w:rPr>
          <w:fldChar w:fldCharType="separate"/>
        </w:r>
        <w:r w:rsidR="009C72CD">
          <w:rPr>
            <w:noProof/>
            <w:webHidden/>
          </w:rPr>
          <w:t>16</w:t>
        </w:r>
        <w:r w:rsidR="009C72CD">
          <w:rPr>
            <w:noProof/>
            <w:webHidden/>
          </w:rPr>
          <w:fldChar w:fldCharType="end"/>
        </w:r>
      </w:hyperlink>
    </w:p>
    <w:p w14:paraId="60B4F178" w14:textId="0056434B" w:rsidR="009C72CD" w:rsidRDefault="00BE0F8E">
      <w:pPr>
        <w:pStyle w:val="TM1"/>
        <w:tabs>
          <w:tab w:val="left" w:pos="1320"/>
          <w:tab w:val="right" w:leader="dot" w:pos="9062"/>
        </w:tabs>
        <w:rPr>
          <w:noProof/>
        </w:rPr>
      </w:pPr>
      <w:hyperlink w:anchor="_Toc202262031" w:history="1">
        <w:r w:rsidR="009C72CD" w:rsidRPr="00FC7FE9">
          <w:rPr>
            <w:rStyle w:val="Lienhypertexte"/>
            <w:noProof/>
            <w:lang w:eastAsia="en-US"/>
          </w:rPr>
          <w:t>Article 14.</w:t>
        </w:r>
        <w:r w:rsidR="009C72CD">
          <w:rPr>
            <w:noProof/>
          </w:rPr>
          <w:tab/>
        </w:r>
        <w:r w:rsidR="009C72CD" w:rsidRPr="00FC7FE9">
          <w:rPr>
            <w:rStyle w:val="Lienhypertexte"/>
            <w:noProof/>
            <w:lang w:eastAsia="en-US"/>
          </w:rPr>
          <w:t>RETENUE DE GARANTIE</w:t>
        </w:r>
        <w:r w:rsidR="009C72CD">
          <w:rPr>
            <w:noProof/>
            <w:webHidden/>
          </w:rPr>
          <w:tab/>
        </w:r>
        <w:r w:rsidR="009C72CD">
          <w:rPr>
            <w:noProof/>
            <w:webHidden/>
          </w:rPr>
          <w:fldChar w:fldCharType="begin"/>
        </w:r>
        <w:r w:rsidR="009C72CD">
          <w:rPr>
            <w:noProof/>
            <w:webHidden/>
          </w:rPr>
          <w:instrText xml:space="preserve"> PAGEREF _Toc202262031 \h </w:instrText>
        </w:r>
        <w:r w:rsidR="009C72CD">
          <w:rPr>
            <w:noProof/>
            <w:webHidden/>
          </w:rPr>
        </w:r>
        <w:r w:rsidR="009C72CD">
          <w:rPr>
            <w:noProof/>
            <w:webHidden/>
          </w:rPr>
          <w:fldChar w:fldCharType="separate"/>
        </w:r>
        <w:r w:rsidR="009C72CD">
          <w:rPr>
            <w:noProof/>
            <w:webHidden/>
          </w:rPr>
          <w:t>16</w:t>
        </w:r>
        <w:r w:rsidR="009C72CD">
          <w:rPr>
            <w:noProof/>
            <w:webHidden/>
          </w:rPr>
          <w:fldChar w:fldCharType="end"/>
        </w:r>
      </w:hyperlink>
    </w:p>
    <w:p w14:paraId="6CC3CE09" w14:textId="6D622A25" w:rsidR="009C72CD" w:rsidRDefault="00BE0F8E">
      <w:pPr>
        <w:pStyle w:val="TM1"/>
        <w:tabs>
          <w:tab w:val="left" w:pos="1320"/>
          <w:tab w:val="right" w:leader="dot" w:pos="9062"/>
        </w:tabs>
        <w:rPr>
          <w:noProof/>
        </w:rPr>
      </w:pPr>
      <w:hyperlink w:anchor="_Toc202262037" w:history="1">
        <w:r w:rsidR="009C72CD" w:rsidRPr="00FC7FE9">
          <w:rPr>
            <w:rStyle w:val="Lienhypertexte"/>
            <w:noProof/>
            <w:lang w:eastAsia="en-US"/>
          </w:rPr>
          <w:t>Article 15.</w:t>
        </w:r>
        <w:r w:rsidR="009C72CD">
          <w:rPr>
            <w:noProof/>
          </w:rPr>
          <w:tab/>
        </w:r>
        <w:r w:rsidR="009C72CD" w:rsidRPr="00FC7FE9">
          <w:rPr>
            <w:rStyle w:val="Lienhypertexte"/>
            <w:noProof/>
            <w:lang w:eastAsia="en-US"/>
          </w:rPr>
          <w:t>CESSION OU NANTISSEMENT DE CREANCES</w:t>
        </w:r>
        <w:r w:rsidR="009C72CD">
          <w:rPr>
            <w:noProof/>
            <w:webHidden/>
          </w:rPr>
          <w:tab/>
        </w:r>
        <w:r w:rsidR="009C72CD">
          <w:rPr>
            <w:noProof/>
            <w:webHidden/>
          </w:rPr>
          <w:fldChar w:fldCharType="begin"/>
        </w:r>
        <w:r w:rsidR="009C72CD">
          <w:rPr>
            <w:noProof/>
            <w:webHidden/>
          </w:rPr>
          <w:instrText xml:space="preserve"> PAGEREF _Toc202262037 \h </w:instrText>
        </w:r>
        <w:r w:rsidR="009C72CD">
          <w:rPr>
            <w:noProof/>
            <w:webHidden/>
          </w:rPr>
        </w:r>
        <w:r w:rsidR="009C72CD">
          <w:rPr>
            <w:noProof/>
            <w:webHidden/>
          </w:rPr>
          <w:fldChar w:fldCharType="separate"/>
        </w:r>
        <w:r w:rsidR="009C72CD">
          <w:rPr>
            <w:noProof/>
            <w:webHidden/>
          </w:rPr>
          <w:t>17</w:t>
        </w:r>
        <w:r w:rsidR="009C72CD">
          <w:rPr>
            <w:noProof/>
            <w:webHidden/>
          </w:rPr>
          <w:fldChar w:fldCharType="end"/>
        </w:r>
      </w:hyperlink>
    </w:p>
    <w:p w14:paraId="2EC410E7" w14:textId="5DF24234" w:rsidR="009C72CD" w:rsidRDefault="00BE0F8E">
      <w:pPr>
        <w:pStyle w:val="TM1"/>
        <w:tabs>
          <w:tab w:val="left" w:pos="1320"/>
          <w:tab w:val="right" w:leader="dot" w:pos="9062"/>
        </w:tabs>
        <w:rPr>
          <w:noProof/>
        </w:rPr>
      </w:pPr>
      <w:hyperlink w:anchor="_Toc202262038" w:history="1">
        <w:r w:rsidR="009C72CD" w:rsidRPr="00FC7FE9">
          <w:rPr>
            <w:rStyle w:val="Lienhypertexte"/>
            <w:noProof/>
            <w:lang w:eastAsia="en-US"/>
          </w:rPr>
          <w:t>Article 16.</w:t>
        </w:r>
        <w:r w:rsidR="009C72CD">
          <w:rPr>
            <w:noProof/>
          </w:rPr>
          <w:tab/>
        </w:r>
        <w:r w:rsidR="009C72CD" w:rsidRPr="00FC7FE9">
          <w:rPr>
            <w:rStyle w:val="Lienhypertexte"/>
            <w:noProof/>
            <w:lang w:eastAsia="en-US"/>
          </w:rPr>
          <w:t>DELAIS D’EXECUTION</w:t>
        </w:r>
        <w:r w:rsidR="009C72CD">
          <w:rPr>
            <w:noProof/>
            <w:webHidden/>
          </w:rPr>
          <w:tab/>
        </w:r>
        <w:r w:rsidR="009C72CD">
          <w:rPr>
            <w:noProof/>
            <w:webHidden/>
          </w:rPr>
          <w:fldChar w:fldCharType="begin"/>
        </w:r>
        <w:r w:rsidR="009C72CD">
          <w:rPr>
            <w:noProof/>
            <w:webHidden/>
          </w:rPr>
          <w:instrText xml:space="preserve"> PAGEREF _Toc202262038 \h </w:instrText>
        </w:r>
        <w:r w:rsidR="009C72CD">
          <w:rPr>
            <w:noProof/>
            <w:webHidden/>
          </w:rPr>
        </w:r>
        <w:r w:rsidR="009C72CD">
          <w:rPr>
            <w:noProof/>
            <w:webHidden/>
          </w:rPr>
          <w:fldChar w:fldCharType="separate"/>
        </w:r>
        <w:r w:rsidR="009C72CD">
          <w:rPr>
            <w:noProof/>
            <w:webHidden/>
          </w:rPr>
          <w:t>18</w:t>
        </w:r>
        <w:r w:rsidR="009C72CD">
          <w:rPr>
            <w:noProof/>
            <w:webHidden/>
          </w:rPr>
          <w:fldChar w:fldCharType="end"/>
        </w:r>
      </w:hyperlink>
    </w:p>
    <w:p w14:paraId="32C93B78" w14:textId="6100FA4C" w:rsidR="009C72CD" w:rsidRDefault="00BE0F8E">
      <w:pPr>
        <w:pStyle w:val="TM1"/>
        <w:tabs>
          <w:tab w:val="left" w:pos="1320"/>
          <w:tab w:val="right" w:leader="dot" w:pos="9062"/>
        </w:tabs>
        <w:rPr>
          <w:noProof/>
        </w:rPr>
      </w:pPr>
      <w:hyperlink w:anchor="_Toc202262041" w:history="1">
        <w:r w:rsidR="009C72CD" w:rsidRPr="00FC7FE9">
          <w:rPr>
            <w:rStyle w:val="Lienhypertexte"/>
            <w:noProof/>
            <w:lang w:eastAsia="en-US"/>
          </w:rPr>
          <w:t>Article 17.</w:t>
        </w:r>
        <w:r w:rsidR="009C72CD">
          <w:rPr>
            <w:noProof/>
          </w:rPr>
          <w:tab/>
        </w:r>
        <w:r w:rsidR="009C72CD" w:rsidRPr="00FC7FE9">
          <w:rPr>
            <w:rStyle w:val="Lienhypertexte"/>
            <w:noProof/>
            <w:lang w:eastAsia="en-US"/>
          </w:rPr>
          <w:t>PENALITES</w:t>
        </w:r>
        <w:r w:rsidR="009C72CD">
          <w:rPr>
            <w:noProof/>
            <w:webHidden/>
          </w:rPr>
          <w:tab/>
        </w:r>
        <w:r w:rsidR="009C72CD">
          <w:rPr>
            <w:noProof/>
            <w:webHidden/>
          </w:rPr>
          <w:fldChar w:fldCharType="begin"/>
        </w:r>
        <w:r w:rsidR="009C72CD">
          <w:rPr>
            <w:noProof/>
            <w:webHidden/>
          </w:rPr>
          <w:instrText xml:space="preserve"> PAGEREF _Toc202262041 \h </w:instrText>
        </w:r>
        <w:r w:rsidR="009C72CD">
          <w:rPr>
            <w:noProof/>
            <w:webHidden/>
          </w:rPr>
        </w:r>
        <w:r w:rsidR="009C72CD">
          <w:rPr>
            <w:noProof/>
            <w:webHidden/>
          </w:rPr>
          <w:fldChar w:fldCharType="separate"/>
        </w:r>
        <w:r w:rsidR="009C72CD">
          <w:rPr>
            <w:noProof/>
            <w:webHidden/>
          </w:rPr>
          <w:t>18</w:t>
        </w:r>
        <w:r w:rsidR="009C72CD">
          <w:rPr>
            <w:noProof/>
            <w:webHidden/>
          </w:rPr>
          <w:fldChar w:fldCharType="end"/>
        </w:r>
      </w:hyperlink>
    </w:p>
    <w:p w14:paraId="572278DD" w14:textId="781EF49B" w:rsidR="009C72CD" w:rsidRDefault="00BE0F8E">
      <w:pPr>
        <w:pStyle w:val="TM1"/>
        <w:tabs>
          <w:tab w:val="left" w:pos="1320"/>
          <w:tab w:val="right" w:leader="dot" w:pos="9062"/>
        </w:tabs>
        <w:rPr>
          <w:noProof/>
        </w:rPr>
      </w:pPr>
      <w:hyperlink w:anchor="_Toc202262050" w:history="1">
        <w:r w:rsidR="009C72CD" w:rsidRPr="00FC7FE9">
          <w:rPr>
            <w:rStyle w:val="Lienhypertexte"/>
            <w:noProof/>
            <w:lang w:eastAsia="en-US"/>
          </w:rPr>
          <w:t>Article 18.</w:t>
        </w:r>
        <w:r w:rsidR="009C72CD">
          <w:rPr>
            <w:noProof/>
          </w:rPr>
          <w:tab/>
        </w:r>
        <w:r w:rsidR="009C72CD" w:rsidRPr="00FC7FE9">
          <w:rPr>
            <w:rStyle w:val="Lienhypertexte"/>
            <w:noProof/>
            <w:lang w:eastAsia="en-US"/>
          </w:rPr>
          <w:t>PREPARATION ET INSTALLATION DU CHANTIER</w:t>
        </w:r>
        <w:r w:rsidR="009C72CD">
          <w:rPr>
            <w:noProof/>
            <w:webHidden/>
          </w:rPr>
          <w:tab/>
        </w:r>
        <w:r w:rsidR="009C72CD">
          <w:rPr>
            <w:noProof/>
            <w:webHidden/>
          </w:rPr>
          <w:fldChar w:fldCharType="begin"/>
        </w:r>
        <w:r w:rsidR="009C72CD">
          <w:rPr>
            <w:noProof/>
            <w:webHidden/>
          </w:rPr>
          <w:instrText xml:space="preserve"> PAGEREF _Toc202262050 \h </w:instrText>
        </w:r>
        <w:r w:rsidR="009C72CD">
          <w:rPr>
            <w:noProof/>
            <w:webHidden/>
          </w:rPr>
        </w:r>
        <w:r w:rsidR="009C72CD">
          <w:rPr>
            <w:noProof/>
            <w:webHidden/>
          </w:rPr>
          <w:fldChar w:fldCharType="separate"/>
        </w:r>
        <w:r w:rsidR="009C72CD">
          <w:rPr>
            <w:noProof/>
            <w:webHidden/>
          </w:rPr>
          <w:t>21</w:t>
        </w:r>
        <w:r w:rsidR="009C72CD">
          <w:rPr>
            <w:noProof/>
            <w:webHidden/>
          </w:rPr>
          <w:fldChar w:fldCharType="end"/>
        </w:r>
      </w:hyperlink>
    </w:p>
    <w:p w14:paraId="60222559" w14:textId="0BE47588" w:rsidR="009C72CD" w:rsidRDefault="00BE0F8E">
      <w:pPr>
        <w:pStyle w:val="TM1"/>
        <w:tabs>
          <w:tab w:val="left" w:pos="1320"/>
          <w:tab w:val="right" w:leader="dot" w:pos="9062"/>
        </w:tabs>
        <w:rPr>
          <w:noProof/>
        </w:rPr>
      </w:pPr>
      <w:hyperlink w:anchor="_Toc202262055" w:history="1">
        <w:r w:rsidR="009C72CD" w:rsidRPr="00FC7FE9">
          <w:rPr>
            <w:rStyle w:val="Lienhypertexte"/>
            <w:noProof/>
            <w:lang w:eastAsia="en-US"/>
          </w:rPr>
          <w:t>Article 19.</w:t>
        </w:r>
        <w:r w:rsidR="009C72CD">
          <w:rPr>
            <w:noProof/>
          </w:rPr>
          <w:tab/>
        </w:r>
        <w:r w:rsidR="009C72CD" w:rsidRPr="00FC7FE9">
          <w:rPr>
            <w:rStyle w:val="Lienhypertexte"/>
            <w:noProof/>
            <w:lang w:eastAsia="en-US"/>
          </w:rPr>
          <w:t>INSTALLATION, ORGANISATION, SECURITE ET HYGIENE SUR LE CHANTIER</w:t>
        </w:r>
        <w:r w:rsidR="009C72CD">
          <w:rPr>
            <w:noProof/>
            <w:webHidden/>
          </w:rPr>
          <w:tab/>
        </w:r>
        <w:r w:rsidR="009C72CD">
          <w:rPr>
            <w:noProof/>
            <w:webHidden/>
          </w:rPr>
          <w:fldChar w:fldCharType="begin"/>
        </w:r>
        <w:r w:rsidR="009C72CD">
          <w:rPr>
            <w:noProof/>
            <w:webHidden/>
          </w:rPr>
          <w:instrText xml:space="preserve"> PAGEREF _Toc202262055 \h </w:instrText>
        </w:r>
        <w:r w:rsidR="009C72CD">
          <w:rPr>
            <w:noProof/>
            <w:webHidden/>
          </w:rPr>
        </w:r>
        <w:r w:rsidR="009C72CD">
          <w:rPr>
            <w:noProof/>
            <w:webHidden/>
          </w:rPr>
          <w:fldChar w:fldCharType="separate"/>
        </w:r>
        <w:r w:rsidR="009C72CD">
          <w:rPr>
            <w:noProof/>
            <w:webHidden/>
          </w:rPr>
          <w:t>22</w:t>
        </w:r>
        <w:r w:rsidR="009C72CD">
          <w:rPr>
            <w:noProof/>
            <w:webHidden/>
          </w:rPr>
          <w:fldChar w:fldCharType="end"/>
        </w:r>
      </w:hyperlink>
    </w:p>
    <w:p w14:paraId="65D7CD73" w14:textId="2E4D09D9" w:rsidR="009C72CD" w:rsidRDefault="00BE0F8E">
      <w:pPr>
        <w:pStyle w:val="TM1"/>
        <w:tabs>
          <w:tab w:val="left" w:pos="1320"/>
          <w:tab w:val="right" w:leader="dot" w:pos="9062"/>
        </w:tabs>
        <w:rPr>
          <w:noProof/>
        </w:rPr>
      </w:pPr>
      <w:hyperlink w:anchor="_Toc202262061" w:history="1">
        <w:r w:rsidR="009C72CD" w:rsidRPr="00FC7FE9">
          <w:rPr>
            <w:rStyle w:val="Lienhypertexte"/>
            <w:noProof/>
            <w:lang w:eastAsia="en-US"/>
          </w:rPr>
          <w:t>Article 20.</w:t>
        </w:r>
        <w:r w:rsidR="009C72CD">
          <w:rPr>
            <w:noProof/>
          </w:rPr>
          <w:tab/>
        </w:r>
        <w:r w:rsidR="009C72CD" w:rsidRPr="00FC7FE9">
          <w:rPr>
            <w:rStyle w:val="Lienhypertexte"/>
            <w:noProof/>
            <w:lang w:eastAsia="en-US"/>
          </w:rPr>
          <w:t xml:space="preserve">SPECIFICATIONS TECHNIQUES, CONTRÔLE ET PRISE EN CHARGE DES MATERIAUX ET </w:t>
        </w:r>
        <w:r w:rsidR="009C72CD">
          <w:rPr>
            <w:rStyle w:val="Lienhypertexte"/>
            <w:noProof/>
            <w:lang w:eastAsia="en-US"/>
          </w:rPr>
          <w:t xml:space="preserve">      </w:t>
        </w:r>
        <w:r w:rsidR="009C72CD" w:rsidRPr="00FC7FE9">
          <w:rPr>
            <w:rStyle w:val="Lienhypertexte"/>
            <w:noProof/>
            <w:lang w:eastAsia="en-US"/>
          </w:rPr>
          <w:t>PRODUITS</w:t>
        </w:r>
        <w:r w:rsidR="009C72CD">
          <w:rPr>
            <w:noProof/>
            <w:webHidden/>
          </w:rPr>
          <w:tab/>
          <w:t>………………………………………………………………………………………………………………………………….</w:t>
        </w:r>
        <w:r w:rsidR="009C72CD">
          <w:rPr>
            <w:noProof/>
            <w:webHidden/>
          </w:rPr>
          <w:fldChar w:fldCharType="begin"/>
        </w:r>
        <w:r w:rsidR="009C72CD">
          <w:rPr>
            <w:noProof/>
            <w:webHidden/>
          </w:rPr>
          <w:instrText xml:space="preserve"> PAGEREF _Toc202262061 \h </w:instrText>
        </w:r>
        <w:r w:rsidR="009C72CD">
          <w:rPr>
            <w:noProof/>
            <w:webHidden/>
          </w:rPr>
        </w:r>
        <w:r w:rsidR="009C72CD">
          <w:rPr>
            <w:noProof/>
            <w:webHidden/>
          </w:rPr>
          <w:fldChar w:fldCharType="separate"/>
        </w:r>
        <w:r w:rsidR="009C72CD">
          <w:rPr>
            <w:noProof/>
            <w:webHidden/>
          </w:rPr>
          <w:t>23</w:t>
        </w:r>
        <w:r w:rsidR="009C72CD">
          <w:rPr>
            <w:noProof/>
            <w:webHidden/>
          </w:rPr>
          <w:fldChar w:fldCharType="end"/>
        </w:r>
      </w:hyperlink>
    </w:p>
    <w:p w14:paraId="22F1B129" w14:textId="25BA060C" w:rsidR="009C72CD" w:rsidRDefault="00BE0F8E">
      <w:pPr>
        <w:pStyle w:val="TM1"/>
        <w:tabs>
          <w:tab w:val="left" w:pos="1320"/>
          <w:tab w:val="right" w:leader="dot" w:pos="9062"/>
        </w:tabs>
        <w:rPr>
          <w:noProof/>
        </w:rPr>
      </w:pPr>
      <w:hyperlink w:anchor="_Toc202262062" w:history="1">
        <w:r w:rsidR="009C72CD" w:rsidRPr="00FC7FE9">
          <w:rPr>
            <w:rStyle w:val="Lienhypertexte"/>
            <w:noProof/>
            <w:lang w:eastAsia="en-US"/>
          </w:rPr>
          <w:t>Article 21.</w:t>
        </w:r>
        <w:r w:rsidR="009C72CD">
          <w:rPr>
            <w:noProof/>
          </w:rPr>
          <w:tab/>
        </w:r>
        <w:r w:rsidR="009C72CD" w:rsidRPr="00FC7FE9">
          <w:rPr>
            <w:rStyle w:val="Lienhypertexte"/>
            <w:noProof/>
            <w:lang w:eastAsia="en-US"/>
          </w:rPr>
          <w:t>GESTION DES DECHETS DE CHANTIER</w:t>
        </w:r>
        <w:r w:rsidR="009C72CD">
          <w:rPr>
            <w:noProof/>
            <w:webHidden/>
          </w:rPr>
          <w:tab/>
        </w:r>
        <w:r w:rsidR="009C72CD">
          <w:rPr>
            <w:noProof/>
            <w:webHidden/>
          </w:rPr>
          <w:fldChar w:fldCharType="begin"/>
        </w:r>
        <w:r w:rsidR="009C72CD">
          <w:rPr>
            <w:noProof/>
            <w:webHidden/>
          </w:rPr>
          <w:instrText xml:space="preserve"> PAGEREF _Toc202262062 \h </w:instrText>
        </w:r>
        <w:r w:rsidR="009C72CD">
          <w:rPr>
            <w:noProof/>
            <w:webHidden/>
          </w:rPr>
        </w:r>
        <w:r w:rsidR="009C72CD">
          <w:rPr>
            <w:noProof/>
            <w:webHidden/>
          </w:rPr>
          <w:fldChar w:fldCharType="separate"/>
        </w:r>
        <w:r w:rsidR="009C72CD">
          <w:rPr>
            <w:noProof/>
            <w:webHidden/>
          </w:rPr>
          <w:t>23</w:t>
        </w:r>
        <w:r w:rsidR="009C72CD">
          <w:rPr>
            <w:noProof/>
            <w:webHidden/>
          </w:rPr>
          <w:fldChar w:fldCharType="end"/>
        </w:r>
      </w:hyperlink>
    </w:p>
    <w:p w14:paraId="20F6E22A" w14:textId="0B8A5A13" w:rsidR="009C72CD" w:rsidRDefault="00BE0F8E">
      <w:pPr>
        <w:pStyle w:val="TM1"/>
        <w:tabs>
          <w:tab w:val="left" w:pos="1320"/>
          <w:tab w:val="right" w:leader="dot" w:pos="9062"/>
        </w:tabs>
        <w:rPr>
          <w:noProof/>
        </w:rPr>
      </w:pPr>
      <w:hyperlink w:anchor="_Toc202262067" w:history="1">
        <w:r w:rsidR="009C72CD" w:rsidRPr="00FC7FE9">
          <w:rPr>
            <w:rStyle w:val="Lienhypertexte"/>
            <w:noProof/>
            <w:lang w:eastAsia="en-US"/>
          </w:rPr>
          <w:t>Article 22.</w:t>
        </w:r>
        <w:r w:rsidR="009C72CD">
          <w:rPr>
            <w:noProof/>
          </w:rPr>
          <w:tab/>
        </w:r>
        <w:r w:rsidR="009C72CD" w:rsidRPr="00FC7FE9">
          <w:rPr>
            <w:rStyle w:val="Lienhypertexte"/>
            <w:noProof/>
            <w:lang w:eastAsia="en-US"/>
          </w:rPr>
          <w:t>REPLIEMENT DES INSTALLATIONS DE CHANTIER ET REMISE EN ETAT DES LIEUX</w:t>
        </w:r>
        <w:r w:rsidR="009C72CD">
          <w:rPr>
            <w:noProof/>
            <w:webHidden/>
          </w:rPr>
          <w:tab/>
        </w:r>
        <w:r w:rsidR="009C72CD">
          <w:rPr>
            <w:noProof/>
            <w:webHidden/>
          </w:rPr>
          <w:fldChar w:fldCharType="begin"/>
        </w:r>
        <w:r w:rsidR="009C72CD">
          <w:rPr>
            <w:noProof/>
            <w:webHidden/>
          </w:rPr>
          <w:instrText xml:space="preserve"> PAGEREF _Toc202262067 \h </w:instrText>
        </w:r>
        <w:r w:rsidR="009C72CD">
          <w:rPr>
            <w:noProof/>
            <w:webHidden/>
          </w:rPr>
        </w:r>
        <w:r w:rsidR="009C72CD">
          <w:rPr>
            <w:noProof/>
            <w:webHidden/>
          </w:rPr>
          <w:fldChar w:fldCharType="separate"/>
        </w:r>
        <w:r w:rsidR="009C72CD">
          <w:rPr>
            <w:noProof/>
            <w:webHidden/>
          </w:rPr>
          <w:t>24</w:t>
        </w:r>
        <w:r w:rsidR="009C72CD">
          <w:rPr>
            <w:noProof/>
            <w:webHidden/>
          </w:rPr>
          <w:fldChar w:fldCharType="end"/>
        </w:r>
      </w:hyperlink>
    </w:p>
    <w:p w14:paraId="3A4F24CC" w14:textId="17EF68AC" w:rsidR="009C72CD" w:rsidRDefault="00BE0F8E">
      <w:pPr>
        <w:pStyle w:val="TM1"/>
        <w:tabs>
          <w:tab w:val="left" w:pos="1320"/>
          <w:tab w:val="right" w:leader="dot" w:pos="9062"/>
        </w:tabs>
        <w:rPr>
          <w:noProof/>
        </w:rPr>
      </w:pPr>
      <w:hyperlink w:anchor="_Toc202262068" w:history="1">
        <w:r w:rsidR="009C72CD" w:rsidRPr="00FC7FE9">
          <w:rPr>
            <w:rStyle w:val="Lienhypertexte"/>
            <w:noProof/>
            <w:lang w:eastAsia="en-US"/>
          </w:rPr>
          <w:t>Article 23.</w:t>
        </w:r>
        <w:r w:rsidR="009C72CD">
          <w:rPr>
            <w:noProof/>
          </w:rPr>
          <w:tab/>
        </w:r>
        <w:r w:rsidR="009C72CD" w:rsidRPr="00FC7FE9">
          <w:rPr>
            <w:rStyle w:val="Lienhypertexte"/>
            <w:noProof/>
            <w:lang w:eastAsia="en-US"/>
          </w:rPr>
          <w:t>CONTRÔLE DES TRAVAUX</w:t>
        </w:r>
        <w:r w:rsidR="009C72CD">
          <w:rPr>
            <w:noProof/>
            <w:webHidden/>
          </w:rPr>
          <w:tab/>
        </w:r>
        <w:r w:rsidR="009C72CD">
          <w:rPr>
            <w:noProof/>
            <w:webHidden/>
          </w:rPr>
          <w:fldChar w:fldCharType="begin"/>
        </w:r>
        <w:r w:rsidR="009C72CD">
          <w:rPr>
            <w:noProof/>
            <w:webHidden/>
          </w:rPr>
          <w:instrText xml:space="preserve"> PAGEREF _Toc202262068 \h </w:instrText>
        </w:r>
        <w:r w:rsidR="009C72CD">
          <w:rPr>
            <w:noProof/>
            <w:webHidden/>
          </w:rPr>
        </w:r>
        <w:r w:rsidR="009C72CD">
          <w:rPr>
            <w:noProof/>
            <w:webHidden/>
          </w:rPr>
          <w:fldChar w:fldCharType="separate"/>
        </w:r>
        <w:r w:rsidR="009C72CD">
          <w:rPr>
            <w:noProof/>
            <w:webHidden/>
          </w:rPr>
          <w:t>24</w:t>
        </w:r>
        <w:r w:rsidR="009C72CD">
          <w:rPr>
            <w:noProof/>
            <w:webHidden/>
          </w:rPr>
          <w:fldChar w:fldCharType="end"/>
        </w:r>
      </w:hyperlink>
    </w:p>
    <w:p w14:paraId="09438127" w14:textId="53606F54" w:rsidR="009C72CD" w:rsidRDefault="00BE0F8E">
      <w:pPr>
        <w:pStyle w:val="TM1"/>
        <w:tabs>
          <w:tab w:val="left" w:pos="1320"/>
          <w:tab w:val="right" w:leader="dot" w:pos="9062"/>
        </w:tabs>
        <w:rPr>
          <w:noProof/>
        </w:rPr>
      </w:pPr>
      <w:hyperlink w:anchor="_Toc202262069" w:history="1">
        <w:r w:rsidR="009C72CD" w:rsidRPr="00FC7FE9">
          <w:rPr>
            <w:rStyle w:val="Lienhypertexte"/>
            <w:noProof/>
            <w:lang w:eastAsia="en-US"/>
          </w:rPr>
          <w:t>Article 24.</w:t>
        </w:r>
        <w:r w:rsidR="009C72CD">
          <w:rPr>
            <w:noProof/>
          </w:rPr>
          <w:tab/>
        </w:r>
        <w:r w:rsidR="009C72CD" w:rsidRPr="00FC7FE9">
          <w:rPr>
            <w:rStyle w:val="Lienhypertexte"/>
            <w:noProof/>
            <w:lang w:eastAsia="en-US"/>
          </w:rPr>
          <w:t>RECEPTION DES TRAVAUX</w:t>
        </w:r>
        <w:r w:rsidR="009C72CD">
          <w:rPr>
            <w:noProof/>
            <w:webHidden/>
          </w:rPr>
          <w:tab/>
        </w:r>
        <w:r w:rsidR="009C72CD">
          <w:rPr>
            <w:noProof/>
            <w:webHidden/>
          </w:rPr>
          <w:fldChar w:fldCharType="begin"/>
        </w:r>
        <w:r w:rsidR="009C72CD">
          <w:rPr>
            <w:noProof/>
            <w:webHidden/>
          </w:rPr>
          <w:instrText xml:space="preserve"> PAGEREF _Toc202262069 \h </w:instrText>
        </w:r>
        <w:r w:rsidR="009C72CD">
          <w:rPr>
            <w:noProof/>
            <w:webHidden/>
          </w:rPr>
        </w:r>
        <w:r w:rsidR="009C72CD">
          <w:rPr>
            <w:noProof/>
            <w:webHidden/>
          </w:rPr>
          <w:fldChar w:fldCharType="separate"/>
        </w:r>
        <w:r w:rsidR="009C72CD">
          <w:rPr>
            <w:noProof/>
            <w:webHidden/>
          </w:rPr>
          <w:t>24</w:t>
        </w:r>
        <w:r w:rsidR="009C72CD">
          <w:rPr>
            <w:noProof/>
            <w:webHidden/>
          </w:rPr>
          <w:fldChar w:fldCharType="end"/>
        </w:r>
      </w:hyperlink>
    </w:p>
    <w:p w14:paraId="7DBE5CE0" w14:textId="3471426C" w:rsidR="009C72CD" w:rsidRDefault="00BE0F8E">
      <w:pPr>
        <w:pStyle w:val="TM1"/>
        <w:tabs>
          <w:tab w:val="left" w:pos="1320"/>
          <w:tab w:val="right" w:leader="dot" w:pos="9062"/>
        </w:tabs>
        <w:rPr>
          <w:noProof/>
        </w:rPr>
      </w:pPr>
      <w:hyperlink w:anchor="_Toc202262070" w:history="1">
        <w:r w:rsidR="009C72CD" w:rsidRPr="00FC7FE9">
          <w:rPr>
            <w:rStyle w:val="Lienhypertexte"/>
            <w:noProof/>
            <w:lang w:eastAsia="en-US"/>
          </w:rPr>
          <w:t>Article 25.</w:t>
        </w:r>
        <w:r w:rsidR="009C72CD">
          <w:rPr>
            <w:noProof/>
          </w:rPr>
          <w:tab/>
        </w:r>
        <w:r w:rsidR="009C72CD" w:rsidRPr="00FC7FE9">
          <w:rPr>
            <w:rStyle w:val="Lienhypertexte"/>
            <w:noProof/>
            <w:lang w:eastAsia="en-US"/>
          </w:rPr>
          <w:t>DOCUMENTS FOURNIS APRES EXECUTION</w:t>
        </w:r>
        <w:r w:rsidR="009C72CD">
          <w:rPr>
            <w:noProof/>
            <w:webHidden/>
          </w:rPr>
          <w:tab/>
        </w:r>
        <w:r w:rsidR="009C72CD">
          <w:rPr>
            <w:noProof/>
            <w:webHidden/>
          </w:rPr>
          <w:fldChar w:fldCharType="begin"/>
        </w:r>
        <w:r w:rsidR="009C72CD">
          <w:rPr>
            <w:noProof/>
            <w:webHidden/>
          </w:rPr>
          <w:instrText xml:space="preserve"> PAGEREF _Toc202262070 \h </w:instrText>
        </w:r>
        <w:r w:rsidR="009C72CD">
          <w:rPr>
            <w:noProof/>
            <w:webHidden/>
          </w:rPr>
        </w:r>
        <w:r w:rsidR="009C72CD">
          <w:rPr>
            <w:noProof/>
            <w:webHidden/>
          </w:rPr>
          <w:fldChar w:fldCharType="separate"/>
        </w:r>
        <w:r w:rsidR="009C72CD">
          <w:rPr>
            <w:noProof/>
            <w:webHidden/>
          </w:rPr>
          <w:t>25</w:t>
        </w:r>
        <w:r w:rsidR="009C72CD">
          <w:rPr>
            <w:noProof/>
            <w:webHidden/>
          </w:rPr>
          <w:fldChar w:fldCharType="end"/>
        </w:r>
      </w:hyperlink>
    </w:p>
    <w:p w14:paraId="0AFE07EC" w14:textId="484EB2FA" w:rsidR="009C72CD" w:rsidRDefault="00BE0F8E">
      <w:pPr>
        <w:pStyle w:val="TM1"/>
        <w:tabs>
          <w:tab w:val="left" w:pos="1320"/>
          <w:tab w:val="right" w:leader="dot" w:pos="9062"/>
        </w:tabs>
        <w:rPr>
          <w:noProof/>
        </w:rPr>
      </w:pPr>
      <w:hyperlink w:anchor="_Toc202262071" w:history="1">
        <w:r w:rsidR="009C72CD" w:rsidRPr="00FC7FE9">
          <w:rPr>
            <w:rStyle w:val="Lienhypertexte"/>
            <w:noProof/>
            <w:lang w:eastAsia="en-US"/>
          </w:rPr>
          <w:t>Article 26.</w:t>
        </w:r>
        <w:r w:rsidR="009C72CD">
          <w:rPr>
            <w:noProof/>
          </w:rPr>
          <w:tab/>
        </w:r>
        <w:r w:rsidR="009C72CD" w:rsidRPr="00FC7FE9">
          <w:rPr>
            <w:rStyle w:val="Lienhypertexte"/>
            <w:noProof/>
            <w:lang w:eastAsia="en-US"/>
          </w:rPr>
          <w:t>GARANTIES</w:t>
        </w:r>
        <w:r w:rsidR="009C72CD">
          <w:rPr>
            <w:noProof/>
            <w:webHidden/>
          </w:rPr>
          <w:tab/>
        </w:r>
        <w:r w:rsidR="009C72CD">
          <w:rPr>
            <w:noProof/>
            <w:webHidden/>
          </w:rPr>
          <w:fldChar w:fldCharType="begin"/>
        </w:r>
        <w:r w:rsidR="009C72CD">
          <w:rPr>
            <w:noProof/>
            <w:webHidden/>
          </w:rPr>
          <w:instrText xml:space="preserve"> PAGEREF _Toc202262071 \h </w:instrText>
        </w:r>
        <w:r w:rsidR="009C72CD">
          <w:rPr>
            <w:noProof/>
            <w:webHidden/>
          </w:rPr>
        </w:r>
        <w:r w:rsidR="009C72CD">
          <w:rPr>
            <w:noProof/>
            <w:webHidden/>
          </w:rPr>
          <w:fldChar w:fldCharType="separate"/>
        </w:r>
        <w:r w:rsidR="009C72CD">
          <w:rPr>
            <w:noProof/>
            <w:webHidden/>
          </w:rPr>
          <w:t>25</w:t>
        </w:r>
        <w:r w:rsidR="009C72CD">
          <w:rPr>
            <w:noProof/>
            <w:webHidden/>
          </w:rPr>
          <w:fldChar w:fldCharType="end"/>
        </w:r>
      </w:hyperlink>
    </w:p>
    <w:p w14:paraId="3D3749A7" w14:textId="21A37584" w:rsidR="009C72CD" w:rsidRDefault="00BE0F8E">
      <w:pPr>
        <w:pStyle w:val="TM1"/>
        <w:tabs>
          <w:tab w:val="left" w:pos="1320"/>
          <w:tab w:val="right" w:leader="dot" w:pos="9062"/>
        </w:tabs>
        <w:rPr>
          <w:noProof/>
        </w:rPr>
      </w:pPr>
      <w:hyperlink w:anchor="_Toc202262080" w:history="1">
        <w:r w:rsidR="009C72CD" w:rsidRPr="00FC7FE9">
          <w:rPr>
            <w:rStyle w:val="Lienhypertexte"/>
            <w:noProof/>
            <w:lang w:eastAsia="en-US"/>
          </w:rPr>
          <w:t>Article 27.</w:t>
        </w:r>
        <w:r w:rsidR="009C72CD">
          <w:rPr>
            <w:noProof/>
          </w:rPr>
          <w:tab/>
        </w:r>
        <w:r w:rsidR="009C72CD" w:rsidRPr="00FC7FE9">
          <w:rPr>
            <w:rStyle w:val="Lienhypertexte"/>
            <w:noProof/>
            <w:lang w:eastAsia="en-US"/>
          </w:rPr>
          <w:t>ASSURANCES</w:t>
        </w:r>
        <w:r w:rsidR="009C72CD">
          <w:rPr>
            <w:noProof/>
            <w:webHidden/>
          </w:rPr>
          <w:tab/>
        </w:r>
        <w:r w:rsidR="009C72CD">
          <w:rPr>
            <w:noProof/>
            <w:webHidden/>
          </w:rPr>
          <w:fldChar w:fldCharType="begin"/>
        </w:r>
        <w:r w:rsidR="009C72CD">
          <w:rPr>
            <w:noProof/>
            <w:webHidden/>
          </w:rPr>
          <w:instrText xml:space="preserve"> PAGEREF _Toc202262080 \h </w:instrText>
        </w:r>
        <w:r w:rsidR="009C72CD">
          <w:rPr>
            <w:noProof/>
            <w:webHidden/>
          </w:rPr>
        </w:r>
        <w:r w:rsidR="009C72CD">
          <w:rPr>
            <w:noProof/>
            <w:webHidden/>
          </w:rPr>
          <w:fldChar w:fldCharType="separate"/>
        </w:r>
        <w:r w:rsidR="009C72CD">
          <w:rPr>
            <w:noProof/>
            <w:webHidden/>
          </w:rPr>
          <w:t>26</w:t>
        </w:r>
        <w:r w:rsidR="009C72CD">
          <w:rPr>
            <w:noProof/>
            <w:webHidden/>
          </w:rPr>
          <w:fldChar w:fldCharType="end"/>
        </w:r>
      </w:hyperlink>
    </w:p>
    <w:p w14:paraId="0D11667C" w14:textId="2DE8EB56" w:rsidR="009C72CD" w:rsidRDefault="00BE0F8E">
      <w:pPr>
        <w:pStyle w:val="TM1"/>
        <w:tabs>
          <w:tab w:val="left" w:pos="1320"/>
          <w:tab w:val="right" w:leader="dot" w:pos="9062"/>
        </w:tabs>
        <w:rPr>
          <w:noProof/>
        </w:rPr>
      </w:pPr>
      <w:hyperlink w:anchor="_Toc202262081" w:history="1">
        <w:r w:rsidR="009C72CD" w:rsidRPr="00FC7FE9">
          <w:rPr>
            <w:rStyle w:val="Lienhypertexte"/>
            <w:noProof/>
            <w:lang w:eastAsia="en-US"/>
          </w:rPr>
          <w:t>Article 28.</w:t>
        </w:r>
        <w:r w:rsidR="009C72CD">
          <w:rPr>
            <w:noProof/>
          </w:rPr>
          <w:tab/>
        </w:r>
        <w:r w:rsidR="009C72CD" w:rsidRPr="00FC7FE9">
          <w:rPr>
            <w:rStyle w:val="Lienhypertexte"/>
            <w:noProof/>
            <w:lang w:eastAsia="en-US"/>
          </w:rPr>
          <w:t>RESILIATION DU CONTRAT</w:t>
        </w:r>
        <w:r w:rsidR="009C72CD">
          <w:rPr>
            <w:noProof/>
            <w:webHidden/>
          </w:rPr>
          <w:tab/>
        </w:r>
        <w:r w:rsidR="009C72CD">
          <w:rPr>
            <w:noProof/>
            <w:webHidden/>
          </w:rPr>
          <w:fldChar w:fldCharType="begin"/>
        </w:r>
        <w:r w:rsidR="009C72CD">
          <w:rPr>
            <w:noProof/>
            <w:webHidden/>
          </w:rPr>
          <w:instrText xml:space="preserve"> PAGEREF _Toc202262081 \h </w:instrText>
        </w:r>
        <w:r w:rsidR="009C72CD">
          <w:rPr>
            <w:noProof/>
            <w:webHidden/>
          </w:rPr>
        </w:r>
        <w:r w:rsidR="009C72CD">
          <w:rPr>
            <w:noProof/>
            <w:webHidden/>
          </w:rPr>
          <w:fldChar w:fldCharType="separate"/>
        </w:r>
        <w:r w:rsidR="009C72CD">
          <w:rPr>
            <w:noProof/>
            <w:webHidden/>
          </w:rPr>
          <w:t>26</w:t>
        </w:r>
        <w:r w:rsidR="009C72CD">
          <w:rPr>
            <w:noProof/>
            <w:webHidden/>
          </w:rPr>
          <w:fldChar w:fldCharType="end"/>
        </w:r>
      </w:hyperlink>
    </w:p>
    <w:p w14:paraId="471C9FEC" w14:textId="19254257" w:rsidR="009C72CD" w:rsidRDefault="00BE0F8E">
      <w:pPr>
        <w:pStyle w:val="TM1"/>
        <w:tabs>
          <w:tab w:val="left" w:pos="1320"/>
          <w:tab w:val="right" w:leader="dot" w:pos="9062"/>
        </w:tabs>
        <w:rPr>
          <w:noProof/>
        </w:rPr>
      </w:pPr>
      <w:hyperlink w:anchor="_Toc202262088" w:history="1">
        <w:r w:rsidR="009C72CD" w:rsidRPr="00FC7FE9">
          <w:rPr>
            <w:rStyle w:val="Lienhypertexte"/>
            <w:noProof/>
            <w:lang w:eastAsia="en-US"/>
          </w:rPr>
          <w:t>Article 29.</w:t>
        </w:r>
        <w:r w:rsidR="009C72CD">
          <w:rPr>
            <w:noProof/>
          </w:rPr>
          <w:tab/>
        </w:r>
        <w:r w:rsidR="009C72CD" w:rsidRPr="00FC7FE9">
          <w:rPr>
            <w:rStyle w:val="Lienhypertexte"/>
            <w:noProof/>
            <w:lang w:eastAsia="en-US"/>
          </w:rPr>
          <w:t>REGLEMENT DES LITIGES</w:t>
        </w:r>
        <w:r w:rsidR="009C72CD">
          <w:rPr>
            <w:noProof/>
            <w:webHidden/>
          </w:rPr>
          <w:tab/>
        </w:r>
        <w:r w:rsidR="009C72CD">
          <w:rPr>
            <w:noProof/>
            <w:webHidden/>
          </w:rPr>
          <w:fldChar w:fldCharType="begin"/>
        </w:r>
        <w:r w:rsidR="009C72CD">
          <w:rPr>
            <w:noProof/>
            <w:webHidden/>
          </w:rPr>
          <w:instrText xml:space="preserve"> PAGEREF _Toc202262088 \h </w:instrText>
        </w:r>
        <w:r w:rsidR="009C72CD">
          <w:rPr>
            <w:noProof/>
            <w:webHidden/>
          </w:rPr>
        </w:r>
        <w:r w:rsidR="009C72CD">
          <w:rPr>
            <w:noProof/>
            <w:webHidden/>
          </w:rPr>
          <w:fldChar w:fldCharType="separate"/>
        </w:r>
        <w:r w:rsidR="009C72CD">
          <w:rPr>
            <w:noProof/>
            <w:webHidden/>
          </w:rPr>
          <w:t>27</w:t>
        </w:r>
        <w:r w:rsidR="009C72CD">
          <w:rPr>
            <w:noProof/>
            <w:webHidden/>
          </w:rPr>
          <w:fldChar w:fldCharType="end"/>
        </w:r>
      </w:hyperlink>
    </w:p>
    <w:p w14:paraId="302FF45B" w14:textId="47DEFF59" w:rsidR="009C72CD" w:rsidRDefault="00BE0F8E">
      <w:pPr>
        <w:pStyle w:val="TM1"/>
        <w:tabs>
          <w:tab w:val="left" w:pos="1320"/>
          <w:tab w:val="right" w:leader="dot" w:pos="9062"/>
        </w:tabs>
        <w:rPr>
          <w:noProof/>
        </w:rPr>
      </w:pPr>
      <w:hyperlink w:anchor="_Toc202262089" w:history="1">
        <w:r w:rsidR="009C72CD" w:rsidRPr="00FC7FE9">
          <w:rPr>
            <w:rStyle w:val="Lienhypertexte"/>
            <w:noProof/>
            <w:lang w:eastAsia="en-US"/>
          </w:rPr>
          <w:t>Article 30.</w:t>
        </w:r>
        <w:r w:rsidR="009C72CD">
          <w:rPr>
            <w:noProof/>
          </w:rPr>
          <w:tab/>
        </w:r>
        <w:r w:rsidR="009C72CD" w:rsidRPr="00FC7FE9">
          <w:rPr>
            <w:rStyle w:val="Lienhypertexte"/>
            <w:noProof/>
            <w:lang w:eastAsia="en-US"/>
          </w:rPr>
          <w:t>DEROGATION</w:t>
        </w:r>
        <w:r w:rsidR="009C72CD">
          <w:rPr>
            <w:noProof/>
            <w:webHidden/>
          </w:rPr>
          <w:tab/>
        </w:r>
        <w:r w:rsidR="009C72CD">
          <w:rPr>
            <w:noProof/>
            <w:webHidden/>
          </w:rPr>
          <w:fldChar w:fldCharType="begin"/>
        </w:r>
        <w:r w:rsidR="009C72CD">
          <w:rPr>
            <w:noProof/>
            <w:webHidden/>
          </w:rPr>
          <w:instrText xml:space="preserve"> PAGEREF _Toc202262089 \h </w:instrText>
        </w:r>
        <w:r w:rsidR="009C72CD">
          <w:rPr>
            <w:noProof/>
            <w:webHidden/>
          </w:rPr>
        </w:r>
        <w:r w:rsidR="009C72CD">
          <w:rPr>
            <w:noProof/>
            <w:webHidden/>
          </w:rPr>
          <w:fldChar w:fldCharType="separate"/>
        </w:r>
        <w:r w:rsidR="009C72CD">
          <w:rPr>
            <w:noProof/>
            <w:webHidden/>
          </w:rPr>
          <w:t>28</w:t>
        </w:r>
        <w:r w:rsidR="009C72CD">
          <w:rPr>
            <w:noProof/>
            <w:webHidden/>
          </w:rPr>
          <w:fldChar w:fldCharType="end"/>
        </w:r>
      </w:hyperlink>
    </w:p>
    <w:p w14:paraId="52EFF482" w14:textId="3DABD81A" w:rsidR="00591C80" w:rsidRPr="009C72CD" w:rsidRDefault="00A46800" w:rsidP="00CB35C9">
      <w:pPr>
        <w:overflowPunct/>
        <w:autoSpaceDE/>
        <w:autoSpaceDN/>
        <w:adjustRightInd/>
        <w:spacing w:after="80"/>
        <w:textAlignment w:val="auto"/>
        <w:rPr>
          <w:rFonts w:asciiTheme="minorHAnsi" w:hAnsiTheme="minorHAnsi"/>
          <w:sz w:val="22"/>
          <w:szCs w:val="22"/>
        </w:rPr>
      </w:pPr>
      <w:r w:rsidRPr="00A46800">
        <w:rPr>
          <w:rFonts w:asciiTheme="minorHAnsi" w:hAnsiTheme="minorHAnsi"/>
          <w:sz w:val="22"/>
          <w:szCs w:val="22"/>
        </w:rPr>
        <w:fldChar w:fldCharType="end"/>
      </w:r>
    </w:p>
    <w:tbl>
      <w:tblPr>
        <w:tblStyle w:val="Grilledutableau"/>
        <w:tblW w:w="0" w:type="auto"/>
        <w:tblLook w:val="04A0" w:firstRow="1" w:lastRow="0" w:firstColumn="1" w:lastColumn="0" w:noHBand="0" w:noVBand="1"/>
      </w:tblPr>
      <w:tblGrid>
        <w:gridCol w:w="9042"/>
      </w:tblGrid>
      <w:tr w:rsidR="009F5CF5" w:rsidRPr="008A2D50" w14:paraId="16AE738E" w14:textId="77777777" w:rsidTr="009F5CF5">
        <w:tc>
          <w:tcPr>
            <w:tcW w:w="9212" w:type="dxa"/>
            <w:tcBorders>
              <w:top w:val="double" w:sz="4" w:space="0" w:color="auto"/>
              <w:left w:val="double" w:sz="4" w:space="0" w:color="auto"/>
              <w:bottom w:val="double" w:sz="4" w:space="0" w:color="auto"/>
              <w:right w:val="double" w:sz="4" w:space="0" w:color="auto"/>
            </w:tcBorders>
          </w:tcPr>
          <w:p w14:paraId="5A840B32" w14:textId="77777777" w:rsidR="009F5CF5" w:rsidRPr="005E0372" w:rsidRDefault="009F5CF5" w:rsidP="009F5CF5">
            <w:pPr>
              <w:pStyle w:val="Titre1"/>
              <w:spacing w:before="120" w:after="120"/>
              <w:jc w:val="center"/>
              <w:outlineLvl w:val="0"/>
              <w:rPr>
                <w:rFonts w:asciiTheme="minorHAnsi" w:hAnsiTheme="minorHAnsi"/>
                <w:color w:val="auto"/>
              </w:rPr>
            </w:pPr>
            <w:bookmarkStart w:id="1" w:name="_Toc3544832"/>
            <w:bookmarkStart w:id="2" w:name="_Toc202261982"/>
            <w:r w:rsidRPr="005E0372">
              <w:rPr>
                <w:rFonts w:asciiTheme="minorHAnsi" w:hAnsiTheme="minorHAnsi"/>
                <w:color w:val="auto"/>
              </w:rPr>
              <w:lastRenderedPageBreak/>
              <w:t>CHAPITRE I : DISPOSITIONS GENERALES</w:t>
            </w:r>
            <w:bookmarkEnd w:id="1"/>
            <w:bookmarkEnd w:id="2"/>
          </w:p>
        </w:tc>
      </w:tr>
    </w:tbl>
    <w:p w14:paraId="3D93C1C3" w14:textId="77777777" w:rsidR="00591C80" w:rsidRDefault="00591C80" w:rsidP="00591C80">
      <w:pPr>
        <w:rPr>
          <w:lang w:eastAsia="en-US"/>
        </w:rPr>
      </w:pPr>
      <w:bookmarkStart w:id="3" w:name="_Toc3544833"/>
    </w:p>
    <w:p w14:paraId="687D3200" w14:textId="77777777" w:rsidR="003A6163" w:rsidRPr="00591C80" w:rsidRDefault="003A6163" w:rsidP="004B7E07">
      <w:pPr>
        <w:pStyle w:val="Style1"/>
        <w:numPr>
          <w:ilvl w:val="0"/>
          <w:numId w:val="19"/>
        </w:numPr>
        <w:ind w:left="0" w:firstLine="0"/>
        <w:rPr>
          <w:color w:val="auto"/>
          <w:sz w:val="22"/>
          <w:szCs w:val="22"/>
          <w:lang w:eastAsia="en-US"/>
        </w:rPr>
      </w:pPr>
      <w:bookmarkStart w:id="4" w:name="_Toc202261983"/>
      <w:r w:rsidRPr="00591C80">
        <w:rPr>
          <w:color w:val="auto"/>
          <w:sz w:val="22"/>
          <w:szCs w:val="22"/>
          <w:lang w:eastAsia="en-US"/>
        </w:rPr>
        <w:t xml:space="preserve">OBJET </w:t>
      </w:r>
      <w:bookmarkEnd w:id="3"/>
      <w:r w:rsidR="0080025D" w:rsidRPr="00591C80">
        <w:rPr>
          <w:color w:val="auto"/>
          <w:sz w:val="22"/>
          <w:szCs w:val="22"/>
          <w:lang w:eastAsia="en-US"/>
        </w:rPr>
        <w:t>DU MARCHE</w:t>
      </w:r>
      <w:bookmarkEnd w:id="4"/>
    </w:p>
    <w:p w14:paraId="25F413E0" w14:textId="77777777" w:rsidR="00591C80" w:rsidRDefault="00591C80" w:rsidP="00591C80">
      <w:bookmarkStart w:id="5" w:name="_Toc3544834"/>
    </w:p>
    <w:p w14:paraId="1FAB451B" w14:textId="77777777" w:rsidR="003A6163" w:rsidRPr="00591C80" w:rsidRDefault="00D55E4E" w:rsidP="00931028">
      <w:pPr>
        <w:pStyle w:val="Style2"/>
      </w:pPr>
      <w:bookmarkStart w:id="6" w:name="_Toc202261984"/>
      <w:r w:rsidRPr="00591C80">
        <w:t>OBJET DU MARCHE</w:t>
      </w:r>
      <w:bookmarkEnd w:id="5"/>
      <w:bookmarkEnd w:id="6"/>
    </w:p>
    <w:p w14:paraId="0886D04A" w14:textId="5008FA20" w:rsidR="0041392F" w:rsidRDefault="00E40D76" w:rsidP="00591C80">
      <w:pPr>
        <w:spacing w:before="60" w:after="120"/>
        <w:jc w:val="both"/>
        <w:rPr>
          <w:rFonts w:ascii="Calibri" w:hAnsi="Calibri"/>
          <w:sz w:val="22"/>
          <w:szCs w:val="22"/>
        </w:rPr>
      </w:pPr>
      <w:r w:rsidRPr="00EE26D2">
        <w:rPr>
          <w:rFonts w:asciiTheme="minorHAnsi" w:hAnsiTheme="minorHAnsi"/>
          <w:sz w:val="22"/>
        </w:rPr>
        <w:t xml:space="preserve">Le présent </w:t>
      </w:r>
      <w:r w:rsidR="00032551">
        <w:rPr>
          <w:rFonts w:asciiTheme="minorHAnsi" w:hAnsiTheme="minorHAnsi"/>
          <w:sz w:val="22"/>
        </w:rPr>
        <w:t>marché</w:t>
      </w:r>
      <w:r w:rsidRPr="00EE26D2">
        <w:rPr>
          <w:rFonts w:asciiTheme="minorHAnsi" w:hAnsiTheme="minorHAnsi"/>
          <w:sz w:val="22"/>
        </w:rPr>
        <w:t xml:space="preserve"> a pour objet </w:t>
      </w:r>
      <w:r w:rsidR="004F79D2">
        <w:rPr>
          <w:rFonts w:ascii="Calibri" w:hAnsi="Calibri"/>
          <w:sz w:val="22"/>
          <w:szCs w:val="22"/>
        </w:rPr>
        <w:t>les travaux nécessaire</w:t>
      </w:r>
      <w:r w:rsidR="0041392F">
        <w:rPr>
          <w:rFonts w:ascii="Calibri" w:hAnsi="Calibri"/>
          <w:sz w:val="22"/>
          <w:szCs w:val="22"/>
        </w:rPr>
        <w:t>s</w:t>
      </w:r>
      <w:r w:rsidR="004F79D2">
        <w:rPr>
          <w:rFonts w:ascii="Calibri" w:hAnsi="Calibri"/>
          <w:sz w:val="22"/>
          <w:szCs w:val="22"/>
        </w:rPr>
        <w:t xml:space="preserve"> à</w:t>
      </w:r>
      <w:r w:rsidR="00032551">
        <w:rPr>
          <w:rFonts w:ascii="Calibri" w:hAnsi="Calibri"/>
          <w:sz w:val="22"/>
          <w:szCs w:val="22"/>
        </w:rPr>
        <w:t xml:space="preserve"> l’opération de </w:t>
      </w:r>
      <w:r w:rsidR="00591C80">
        <w:rPr>
          <w:rFonts w:ascii="Calibri" w:hAnsi="Calibri"/>
          <w:sz w:val="22"/>
          <w:szCs w:val="22"/>
        </w:rPr>
        <w:t xml:space="preserve">mise en place de bornes de recharges pour </w:t>
      </w:r>
      <w:r w:rsidR="00914A3C">
        <w:rPr>
          <w:rFonts w:ascii="Calibri" w:hAnsi="Calibri"/>
          <w:sz w:val="22"/>
          <w:szCs w:val="22"/>
        </w:rPr>
        <w:t>la flotte de</w:t>
      </w:r>
      <w:r w:rsidR="00591C80">
        <w:rPr>
          <w:rFonts w:ascii="Calibri" w:hAnsi="Calibri"/>
          <w:sz w:val="22"/>
          <w:szCs w:val="22"/>
        </w:rPr>
        <w:t xml:space="preserve"> véhicules électriques</w:t>
      </w:r>
      <w:r w:rsidR="00914A3C">
        <w:rPr>
          <w:rFonts w:ascii="Calibri" w:hAnsi="Calibri"/>
          <w:sz w:val="22"/>
          <w:szCs w:val="22"/>
        </w:rPr>
        <w:t xml:space="preserve"> et hybrides rechargeables</w:t>
      </w:r>
      <w:r w:rsidR="00591C80">
        <w:rPr>
          <w:rFonts w:ascii="Calibri" w:hAnsi="Calibri"/>
          <w:sz w:val="22"/>
          <w:szCs w:val="22"/>
        </w:rPr>
        <w:t xml:space="preserve"> au</w:t>
      </w:r>
      <w:r w:rsidR="00E53437">
        <w:rPr>
          <w:rFonts w:ascii="Calibri" w:hAnsi="Calibri"/>
          <w:sz w:val="22"/>
          <w:szCs w:val="22"/>
        </w:rPr>
        <w:t xml:space="preserve"> siège</w:t>
      </w:r>
      <w:r w:rsidR="00032551">
        <w:rPr>
          <w:rFonts w:ascii="Calibri" w:hAnsi="Calibri"/>
          <w:sz w:val="22"/>
          <w:szCs w:val="22"/>
        </w:rPr>
        <w:t xml:space="preserve"> de la CPAM des Côtes d’Armor.</w:t>
      </w:r>
    </w:p>
    <w:p w14:paraId="36F15231" w14:textId="77777777" w:rsidR="002F1F90" w:rsidRDefault="002F1F90" w:rsidP="00591C80">
      <w:pPr>
        <w:jc w:val="both"/>
        <w:rPr>
          <w:rFonts w:asciiTheme="minorHAnsi" w:hAnsiTheme="minorHAnsi"/>
          <w:sz w:val="22"/>
        </w:rPr>
      </w:pPr>
      <w:r>
        <w:rPr>
          <w:rFonts w:asciiTheme="minorHAnsi" w:hAnsiTheme="minorHAnsi"/>
          <w:sz w:val="22"/>
        </w:rPr>
        <w:t xml:space="preserve">Le présent CCAP est applicable </w:t>
      </w:r>
      <w:r w:rsidR="00E53437">
        <w:rPr>
          <w:rFonts w:asciiTheme="minorHAnsi" w:hAnsiTheme="minorHAnsi"/>
          <w:sz w:val="22"/>
        </w:rPr>
        <w:t xml:space="preserve">à l’ensemble des lots </w:t>
      </w:r>
      <w:r w:rsidR="00591C80">
        <w:rPr>
          <w:rFonts w:asciiTheme="minorHAnsi" w:hAnsiTheme="minorHAnsi"/>
          <w:sz w:val="22"/>
        </w:rPr>
        <w:t>participants à l’opération de travaux.</w:t>
      </w:r>
    </w:p>
    <w:p w14:paraId="62EAFB30" w14:textId="77777777" w:rsidR="002F1F90" w:rsidRDefault="002F1F90" w:rsidP="000833FC">
      <w:pPr>
        <w:spacing w:after="120"/>
        <w:jc w:val="both"/>
        <w:rPr>
          <w:rFonts w:asciiTheme="minorHAnsi" w:hAnsiTheme="minorHAnsi"/>
          <w:sz w:val="22"/>
        </w:rPr>
      </w:pPr>
    </w:p>
    <w:p w14:paraId="6BB35506" w14:textId="77777777" w:rsidR="0080025D" w:rsidRPr="00591C80" w:rsidRDefault="00942806" w:rsidP="00931028">
      <w:pPr>
        <w:pStyle w:val="Style2"/>
      </w:pPr>
      <w:bookmarkStart w:id="7" w:name="_Toc202261985"/>
      <w:r w:rsidRPr="00591C80">
        <w:t xml:space="preserve">ALLOTISSEMENT ET </w:t>
      </w:r>
      <w:r w:rsidR="0080025D" w:rsidRPr="00591C80">
        <w:t>FORME DU MARCHE</w:t>
      </w:r>
      <w:bookmarkEnd w:id="7"/>
    </w:p>
    <w:p w14:paraId="59D1B94B" w14:textId="77777777" w:rsidR="00591C80" w:rsidRDefault="00591C80" w:rsidP="00591C80">
      <w:pPr>
        <w:spacing w:before="60" w:after="120"/>
        <w:jc w:val="both"/>
        <w:rPr>
          <w:rFonts w:asciiTheme="minorHAnsi" w:hAnsiTheme="minorHAnsi"/>
          <w:sz w:val="22"/>
        </w:rPr>
      </w:pPr>
      <w:r>
        <w:rPr>
          <w:rFonts w:asciiTheme="minorHAnsi" w:hAnsiTheme="minorHAnsi"/>
          <w:sz w:val="22"/>
        </w:rPr>
        <w:t>La présente opération de travaux est allotie en lots séparés dans les conditions suivantes :</w:t>
      </w:r>
    </w:p>
    <w:tbl>
      <w:tblPr>
        <w:tblStyle w:val="Grilledutableau"/>
        <w:tblW w:w="0" w:type="auto"/>
        <w:tblInd w:w="108" w:type="dxa"/>
        <w:tblLook w:val="04A0" w:firstRow="1" w:lastRow="0" w:firstColumn="1" w:lastColumn="0" w:noHBand="0" w:noVBand="1"/>
      </w:tblPr>
      <w:tblGrid>
        <w:gridCol w:w="1560"/>
        <w:gridCol w:w="5103"/>
      </w:tblGrid>
      <w:tr w:rsidR="00591C80" w:rsidRPr="00220D5B" w14:paraId="6B0C3448" w14:textId="77777777" w:rsidTr="00591C80">
        <w:tc>
          <w:tcPr>
            <w:tcW w:w="1560" w:type="dxa"/>
            <w:vAlign w:val="center"/>
          </w:tcPr>
          <w:p w14:paraId="5DBE64A9" w14:textId="77777777" w:rsidR="00591C80" w:rsidRPr="00220D5B" w:rsidRDefault="00591C80" w:rsidP="00591C80">
            <w:pPr>
              <w:jc w:val="center"/>
              <w:rPr>
                <w:rFonts w:asciiTheme="minorHAnsi" w:hAnsiTheme="minorHAnsi"/>
                <w:b/>
                <w:sz w:val="22"/>
              </w:rPr>
            </w:pPr>
            <w:r w:rsidRPr="00220D5B">
              <w:rPr>
                <w:rFonts w:asciiTheme="minorHAnsi" w:hAnsiTheme="minorHAnsi"/>
                <w:b/>
                <w:sz w:val="22"/>
              </w:rPr>
              <w:t>Lot N°</w:t>
            </w:r>
          </w:p>
        </w:tc>
        <w:tc>
          <w:tcPr>
            <w:tcW w:w="5103" w:type="dxa"/>
            <w:vAlign w:val="center"/>
          </w:tcPr>
          <w:p w14:paraId="6C288F3E" w14:textId="77777777" w:rsidR="00591C80" w:rsidRPr="00220D5B" w:rsidRDefault="00591C80" w:rsidP="00591C80">
            <w:pPr>
              <w:ind w:left="175"/>
              <w:jc w:val="center"/>
              <w:rPr>
                <w:rFonts w:asciiTheme="minorHAnsi" w:hAnsiTheme="minorHAnsi"/>
                <w:b/>
                <w:sz w:val="22"/>
              </w:rPr>
            </w:pPr>
            <w:r w:rsidRPr="00220D5B">
              <w:rPr>
                <w:rFonts w:asciiTheme="minorHAnsi" w:hAnsiTheme="minorHAnsi"/>
                <w:b/>
                <w:sz w:val="22"/>
              </w:rPr>
              <w:t>Désignation</w:t>
            </w:r>
          </w:p>
        </w:tc>
      </w:tr>
      <w:tr w:rsidR="00591C80" w:rsidRPr="00220D5B" w14:paraId="64AB9072" w14:textId="77777777" w:rsidTr="00813A42">
        <w:tc>
          <w:tcPr>
            <w:tcW w:w="1560" w:type="dxa"/>
            <w:vAlign w:val="center"/>
          </w:tcPr>
          <w:p w14:paraId="4E3EAA9D" w14:textId="77777777" w:rsidR="00591C80" w:rsidRPr="00220D5B" w:rsidRDefault="00591C80" w:rsidP="00813A42">
            <w:pPr>
              <w:jc w:val="center"/>
              <w:rPr>
                <w:rFonts w:asciiTheme="minorHAnsi" w:hAnsiTheme="minorHAnsi"/>
                <w:sz w:val="22"/>
              </w:rPr>
            </w:pPr>
            <w:r w:rsidRPr="00220D5B">
              <w:rPr>
                <w:rFonts w:asciiTheme="minorHAnsi" w:hAnsiTheme="minorHAnsi"/>
                <w:sz w:val="22"/>
              </w:rPr>
              <w:t>1</w:t>
            </w:r>
          </w:p>
        </w:tc>
        <w:tc>
          <w:tcPr>
            <w:tcW w:w="5103" w:type="dxa"/>
          </w:tcPr>
          <w:p w14:paraId="552417A2" w14:textId="502B9643" w:rsidR="00591C80" w:rsidRPr="00220D5B" w:rsidRDefault="000A010C" w:rsidP="00591C80">
            <w:pPr>
              <w:ind w:left="175"/>
              <w:jc w:val="both"/>
              <w:rPr>
                <w:rFonts w:asciiTheme="minorHAnsi" w:hAnsiTheme="minorHAnsi"/>
                <w:sz w:val="22"/>
              </w:rPr>
            </w:pPr>
            <w:r>
              <w:rPr>
                <w:rFonts w:asciiTheme="minorHAnsi" w:hAnsiTheme="minorHAnsi"/>
                <w:sz w:val="22"/>
              </w:rPr>
              <w:t>Terrassement/VRD/</w:t>
            </w:r>
            <w:r w:rsidR="00591C80">
              <w:rPr>
                <w:rFonts w:asciiTheme="minorHAnsi" w:hAnsiTheme="minorHAnsi"/>
                <w:sz w:val="22"/>
              </w:rPr>
              <w:t xml:space="preserve">Gros œuvre </w:t>
            </w:r>
          </w:p>
        </w:tc>
      </w:tr>
      <w:tr w:rsidR="00591C80" w:rsidRPr="00220D5B" w14:paraId="169EB63A" w14:textId="77777777" w:rsidTr="00813A42">
        <w:tc>
          <w:tcPr>
            <w:tcW w:w="1560" w:type="dxa"/>
            <w:vAlign w:val="center"/>
          </w:tcPr>
          <w:p w14:paraId="24D14327" w14:textId="77777777" w:rsidR="00591C80" w:rsidRPr="00220D5B" w:rsidRDefault="00591C80" w:rsidP="00813A42">
            <w:pPr>
              <w:jc w:val="center"/>
              <w:rPr>
                <w:rFonts w:asciiTheme="minorHAnsi" w:hAnsiTheme="minorHAnsi"/>
                <w:sz w:val="22"/>
              </w:rPr>
            </w:pPr>
            <w:r w:rsidRPr="00220D5B">
              <w:rPr>
                <w:rFonts w:asciiTheme="minorHAnsi" w:hAnsiTheme="minorHAnsi"/>
                <w:sz w:val="22"/>
              </w:rPr>
              <w:t>2</w:t>
            </w:r>
          </w:p>
        </w:tc>
        <w:tc>
          <w:tcPr>
            <w:tcW w:w="5103" w:type="dxa"/>
          </w:tcPr>
          <w:p w14:paraId="0B09EB90" w14:textId="77777777" w:rsidR="00591C80" w:rsidRPr="00220D5B" w:rsidRDefault="00591C80" w:rsidP="00591C80">
            <w:pPr>
              <w:ind w:left="175"/>
              <w:jc w:val="both"/>
              <w:rPr>
                <w:rFonts w:asciiTheme="minorHAnsi" w:hAnsiTheme="minorHAnsi"/>
                <w:sz w:val="22"/>
              </w:rPr>
            </w:pPr>
            <w:r>
              <w:rPr>
                <w:rFonts w:asciiTheme="minorHAnsi" w:hAnsiTheme="minorHAnsi"/>
                <w:sz w:val="22"/>
              </w:rPr>
              <w:t>Electricité</w:t>
            </w:r>
          </w:p>
        </w:tc>
      </w:tr>
    </w:tbl>
    <w:p w14:paraId="61C18A69" w14:textId="77777777" w:rsidR="00591C80" w:rsidRDefault="00591C80" w:rsidP="00591C80">
      <w:pPr>
        <w:jc w:val="both"/>
        <w:rPr>
          <w:rFonts w:asciiTheme="minorHAnsi" w:hAnsiTheme="minorHAnsi"/>
          <w:sz w:val="22"/>
        </w:rPr>
      </w:pPr>
    </w:p>
    <w:p w14:paraId="58E7D8F3" w14:textId="77777777" w:rsidR="00591C80" w:rsidRDefault="00591C80" w:rsidP="00591C80">
      <w:pPr>
        <w:spacing w:after="120"/>
        <w:jc w:val="both"/>
        <w:rPr>
          <w:rFonts w:asciiTheme="minorHAnsi" w:hAnsiTheme="minorHAnsi"/>
          <w:sz w:val="22"/>
        </w:rPr>
      </w:pPr>
      <w:r>
        <w:rPr>
          <w:rFonts w:asciiTheme="minorHAnsi" w:hAnsiTheme="minorHAnsi"/>
          <w:sz w:val="22"/>
        </w:rPr>
        <w:t>Tous les lots ci-dessus définis font l’objet d’une procédure unique régit par le présent CCAP.</w:t>
      </w:r>
    </w:p>
    <w:p w14:paraId="517AD751" w14:textId="77777777" w:rsidR="00591C80" w:rsidRDefault="00591C80" w:rsidP="00591C80">
      <w:pPr>
        <w:jc w:val="both"/>
        <w:rPr>
          <w:rFonts w:asciiTheme="minorHAnsi" w:hAnsiTheme="minorHAnsi"/>
          <w:sz w:val="22"/>
        </w:rPr>
      </w:pPr>
      <w:r>
        <w:rPr>
          <w:rFonts w:asciiTheme="minorHAnsi" w:hAnsiTheme="minorHAnsi"/>
          <w:sz w:val="22"/>
        </w:rPr>
        <w:t>Chaque lot séparé constitue un contrat à part entière faisant l’objet d’un acte d’engagement distinct engageant respectivement chacun des cocontractants envers le pouvoir adjudicateur.</w:t>
      </w:r>
    </w:p>
    <w:p w14:paraId="70A30D9F" w14:textId="77777777" w:rsidR="00020EF5" w:rsidRPr="00EE26D2" w:rsidRDefault="002C41B2" w:rsidP="000833FC">
      <w:pPr>
        <w:spacing w:after="120"/>
        <w:jc w:val="both"/>
        <w:rPr>
          <w:rFonts w:asciiTheme="minorHAnsi" w:hAnsiTheme="minorHAnsi"/>
          <w:sz w:val="22"/>
        </w:rPr>
      </w:pPr>
      <w:r>
        <w:rPr>
          <w:rFonts w:asciiTheme="minorHAnsi" w:hAnsiTheme="minorHAnsi"/>
          <w:sz w:val="22"/>
        </w:rPr>
        <w:t xml:space="preserve"> </w:t>
      </w:r>
    </w:p>
    <w:p w14:paraId="3A4E8CBD" w14:textId="77777777" w:rsidR="003A6163" w:rsidRPr="00591C80" w:rsidRDefault="00D55E4E" w:rsidP="00931028">
      <w:pPr>
        <w:pStyle w:val="Style2"/>
      </w:pPr>
      <w:bookmarkStart w:id="8" w:name="_Toc3544835"/>
      <w:bookmarkStart w:id="9" w:name="_Toc202261986"/>
      <w:r w:rsidRPr="00591C80">
        <w:t>LIEU DE REALISATION</w:t>
      </w:r>
      <w:bookmarkEnd w:id="8"/>
      <w:bookmarkEnd w:id="9"/>
    </w:p>
    <w:p w14:paraId="727A11CA" w14:textId="77777777" w:rsidR="0042249A" w:rsidRDefault="00032551" w:rsidP="00591C80">
      <w:pPr>
        <w:spacing w:before="60"/>
        <w:jc w:val="both"/>
        <w:rPr>
          <w:rFonts w:asciiTheme="minorHAnsi" w:hAnsiTheme="minorHAnsi"/>
          <w:sz w:val="22"/>
        </w:rPr>
      </w:pPr>
      <w:r>
        <w:rPr>
          <w:rFonts w:asciiTheme="minorHAnsi" w:hAnsiTheme="minorHAnsi"/>
          <w:sz w:val="22"/>
        </w:rPr>
        <w:t>Siège de la CPAM des Côtes d’Armor, 106 boulevard Hoche, 22000 Saint-Brieuc.</w:t>
      </w:r>
    </w:p>
    <w:p w14:paraId="50095823" w14:textId="77777777" w:rsidR="000B7B85" w:rsidRDefault="000B7B85" w:rsidP="00032551">
      <w:pPr>
        <w:jc w:val="both"/>
        <w:rPr>
          <w:rFonts w:asciiTheme="minorHAnsi" w:hAnsiTheme="minorHAnsi"/>
          <w:sz w:val="22"/>
        </w:rPr>
      </w:pPr>
    </w:p>
    <w:p w14:paraId="118703F8" w14:textId="77777777" w:rsidR="000B7B85" w:rsidRDefault="000B7B85" w:rsidP="000B7B85">
      <w:pPr>
        <w:spacing w:after="120"/>
        <w:jc w:val="both"/>
        <w:rPr>
          <w:rFonts w:asciiTheme="minorHAnsi" w:hAnsiTheme="minorHAnsi"/>
          <w:sz w:val="22"/>
        </w:rPr>
      </w:pPr>
      <w:r>
        <w:rPr>
          <w:rFonts w:asciiTheme="minorHAnsi" w:hAnsiTheme="minorHAnsi"/>
          <w:sz w:val="22"/>
        </w:rPr>
        <w:t xml:space="preserve">Les travaux sont réalisés </w:t>
      </w:r>
      <w:r w:rsidRPr="00BF3A15">
        <w:rPr>
          <w:rFonts w:asciiTheme="minorHAnsi" w:hAnsiTheme="minorHAnsi"/>
          <w:b/>
          <w:sz w:val="22"/>
        </w:rPr>
        <w:t>en site occupé</w:t>
      </w:r>
      <w:r>
        <w:rPr>
          <w:rFonts w:asciiTheme="minorHAnsi" w:hAnsiTheme="minorHAnsi"/>
          <w:sz w:val="22"/>
        </w:rPr>
        <w:t>.</w:t>
      </w:r>
    </w:p>
    <w:p w14:paraId="03AFFEFD" w14:textId="77777777" w:rsidR="000B7B85" w:rsidRDefault="000B7B85" w:rsidP="000B7B85">
      <w:pPr>
        <w:spacing w:after="120"/>
        <w:jc w:val="both"/>
        <w:rPr>
          <w:rFonts w:asciiTheme="minorHAnsi" w:hAnsiTheme="minorHAnsi"/>
          <w:sz w:val="22"/>
        </w:rPr>
      </w:pPr>
      <w:r>
        <w:rPr>
          <w:rFonts w:asciiTheme="minorHAnsi" w:hAnsiTheme="minorHAnsi"/>
          <w:sz w:val="22"/>
        </w:rPr>
        <w:t>Horaires d’occupation des locaux par les personnels de la CPAM : 07h00 à 18h00.</w:t>
      </w:r>
    </w:p>
    <w:p w14:paraId="11D5E4BD" w14:textId="77777777" w:rsidR="009147B0" w:rsidRDefault="009147B0" w:rsidP="000B7B85">
      <w:pPr>
        <w:spacing w:after="120"/>
        <w:jc w:val="both"/>
        <w:rPr>
          <w:rFonts w:asciiTheme="minorHAnsi" w:hAnsiTheme="minorHAnsi"/>
          <w:sz w:val="22"/>
        </w:rPr>
      </w:pPr>
      <w:r>
        <w:rPr>
          <w:rFonts w:asciiTheme="minorHAnsi" w:hAnsiTheme="minorHAnsi"/>
          <w:sz w:val="22"/>
        </w:rPr>
        <w:t>De manière ponctuelle, sur accord discrétionnaire et express du maître d’ouvrage, la plage horaire d’occupation pourra être ramenée à 17h00.</w:t>
      </w:r>
    </w:p>
    <w:p w14:paraId="55B4DC4F" w14:textId="77777777" w:rsidR="007A2C7C" w:rsidRPr="00E32F78" w:rsidRDefault="007A2C7C" w:rsidP="000B7B85">
      <w:pPr>
        <w:spacing w:after="120"/>
        <w:jc w:val="both"/>
        <w:rPr>
          <w:rFonts w:asciiTheme="minorHAnsi" w:hAnsiTheme="minorHAnsi"/>
          <w:b/>
          <w:sz w:val="22"/>
        </w:rPr>
      </w:pPr>
      <w:r w:rsidRPr="00E32F78">
        <w:rPr>
          <w:rFonts w:asciiTheme="minorHAnsi" w:hAnsiTheme="minorHAnsi"/>
          <w:b/>
          <w:sz w:val="22"/>
        </w:rPr>
        <w:t>Des interventions pourront être demandées en horaires décalées ou le week-end par le maître d’ouvrage en fonction des nuisances pouvant être occasionnées lors de phases spécifiques des travaux.</w:t>
      </w:r>
    </w:p>
    <w:p w14:paraId="16749EA4" w14:textId="77777777" w:rsidR="00603A88" w:rsidRPr="00E32F78" w:rsidRDefault="00603A88" w:rsidP="000B7B85">
      <w:pPr>
        <w:spacing w:after="120"/>
        <w:jc w:val="both"/>
        <w:rPr>
          <w:rFonts w:asciiTheme="minorHAnsi" w:hAnsiTheme="minorHAnsi"/>
          <w:b/>
          <w:sz w:val="22"/>
        </w:rPr>
      </w:pPr>
      <w:r w:rsidRPr="00E32F78">
        <w:rPr>
          <w:rFonts w:asciiTheme="minorHAnsi" w:hAnsiTheme="minorHAnsi"/>
          <w:b/>
          <w:sz w:val="22"/>
        </w:rPr>
        <w:t>L</w:t>
      </w:r>
      <w:r w:rsidR="007A2C7C" w:rsidRPr="00E32F78">
        <w:rPr>
          <w:rFonts w:asciiTheme="minorHAnsi" w:hAnsiTheme="minorHAnsi"/>
          <w:b/>
          <w:sz w:val="22"/>
        </w:rPr>
        <w:t>e cas échéant, l</w:t>
      </w:r>
      <w:r w:rsidRPr="00E32F78">
        <w:rPr>
          <w:rFonts w:asciiTheme="minorHAnsi" w:hAnsiTheme="minorHAnsi"/>
          <w:b/>
          <w:sz w:val="22"/>
        </w:rPr>
        <w:t>es créneaux d’horaires décalés sont :</w:t>
      </w:r>
    </w:p>
    <w:p w14:paraId="12F6A830" w14:textId="77777777" w:rsidR="00603A88" w:rsidRPr="00E32F78" w:rsidRDefault="00603A88" w:rsidP="004B7E07">
      <w:pPr>
        <w:pStyle w:val="Paragraphedeliste"/>
        <w:numPr>
          <w:ilvl w:val="0"/>
          <w:numId w:val="31"/>
        </w:numPr>
        <w:spacing w:after="120"/>
        <w:jc w:val="both"/>
        <w:rPr>
          <w:rFonts w:asciiTheme="minorHAnsi" w:hAnsiTheme="minorHAnsi"/>
          <w:b/>
          <w:sz w:val="22"/>
        </w:rPr>
      </w:pPr>
      <w:r w:rsidRPr="00E32F78">
        <w:rPr>
          <w:rFonts w:asciiTheme="minorHAnsi" w:hAnsiTheme="minorHAnsi"/>
          <w:b/>
          <w:sz w:val="22"/>
        </w:rPr>
        <w:t>Entre 07h00 et 09h00</w:t>
      </w:r>
    </w:p>
    <w:p w14:paraId="1B9EEC2B" w14:textId="77777777" w:rsidR="00603A88" w:rsidRPr="00E32F78" w:rsidRDefault="00603A88" w:rsidP="004B7E07">
      <w:pPr>
        <w:pStyle w:val="Paragraphedeliste"/>
        <w:numPr>
          <w:ilvl w:val="0"/>
          <w:numId w:val="31"/>
        </w:numPr>
        <w:spacing w:after="120"/>
        <w:jc w:val="both"/>
        <w:rPr>
          <w:rFonts w:asciiTheme="minorHAnsi" w:hAnsiTheme="minorHAnsi"/>
          <w:b/>
          <w:sz w:val="22"/>
        </w:rPr>
      </w:pPr>
      <w:r w:rsidRPr="00E32F78">
        <w:rPr>
          <w:rFonts w:asciiTheme="minorHAnsi" w:hAnsiTheme="minorHAnsi"/>
          <w:b/>
          <w:sz w:val="22"/>
        </w:rPr>
        <w:t>Entre 12h00 et 14h00</w:t>
      </w:r>
    </w:p>
    <w:p w14:paraId="3AD6DFF9" w14:textId="77777777" w:rsidR="00603A88" w:rsidRPr="00E32F78" w:rsidRDefault="00603A88" w:rsidP="004B7E07">
      <w:pPr>
        <w:pStyle w:val="Paragraphedeliste"/>
        <w:numPr>
          <w:ilvl w:val="0"/>
          <w:numId w:val="31"/>
        </w:numPr>
        <w:spacing w:after="120"/>
        <w:jc w:val="both"/>
        <w:rPr>
          <w:rFonts w:asciiTheme="minorHAnsi" w:hAnsiTheme="minorHAnsi"/>
          <w:b/>
          <w:sz w:val="22"/>
        </w:rPr>
      </w:pPr>
      <w:r w:rsidRPr="00E32F78">
        <w:rPr>
          <w:rFonts w:asciiTheme="minorHAnsi" w:hAnsiTheme="minorHAnsi"/>
          <w:b/>
          <w:sz w:val="22"/>
        </w:rPr>
        <w:t>Après 17h00</w:t>
      </w:r>
    </w:p>
    <w:p w14:paraId="605B2FB1" w14:textId="77777777" w:rsidR="00E53437" w:rsidRDefault="007A2C7C" w:rsidP="00603A88">
      <w:pPr>
        <w:spacing w:after="120"/>
        <w:jc w:val="both"/>
        <w:rPr>
          <w:rFonts w:asciiTheme="minorHAnsi" w:hAnsiTheme="minorHAnsi"/>
          <w:b/>
          <w:sz w:val="22"/>
        </w:rPr>
      </w:pPr>
      <w:r w:rsidRPr="00E32F78">
        <w:rPr>
          <w:rFonts w:asciiTheme="minorHAnsi" w:hAnsiTheme="minorHAnsi"/>
          <w:b/>
          <w:sz w:val="22"/>
        </w:rPr>
        <w:t>Le titulaire s’engage à être en capacité à intervenir en heures décalées ou le week-end selon les modalités pratiques et tarifaire arrêtées au marché.</w:t>
      </w:r>
      <w:r w:rsidR="000E4FAF">
        <w:rPr>
          <w:rFonts w:asciiTheme="minorHAnsi" w:hAnsiTheme="minorHAnsi"/>
          <w:b/>
          <w:sz w:val="22"/>
        </w:rPr>
        <w:t xml:space="preserve"> </w:t>
      </w:r>
    </w:p>
    <w:p w14:paraId="25418A25" w14:textId="77777777" w:rsidR="007A2C7C" w:rsidRDefault="007A2C7C" w:rsidP="00591C80">
      <w:bookmarkStart w:id="10" w:name="_Toc3544838"/>
    </w:p>
    <w:p w14:paraId="5E5D760C" w14:textId="77777777" w:rsidR="003A6163" w:rsidRPr="00591C80" w:rsidRDefault="00D55E4E" w:rsidP="00931028">
      <w:pPr>
        <w:pStyle w:val="Style2"/>
      </w:pPr>
      <w:bookmarkStart w:id="11" w:name="_Toc202261987"/>
      <w:r w:rsidRPr="00591C80">
        <w:t>REALISATION DES PRESTATIONS SIMILAIRES</w:t>
      </w:r>
      <w:bookmarkEnd w:id="10"/>
      <w:bookmarkEnd w:id="11"/>
    </w:p>
    <w:p w14:paraId="42868493" w14:textId="77777777" w:rsidR="00F8329D" w:rsidRDefault="00F8329D" w:rsidP="00591C80">
      <w:pPr>
        <w:tabs>
          <w:tab w:val="right" w:leader="dot" w:pos="9071"/>
        </w:tabs>
        <w:spacing w:before="60" w:after="120"/>
        <w:jc w:val="both"/>
        <w:rPr>
          <w:rFonts w:asciiTheme="minorHAnsi" w:hAnsiTheme="minorHAnsi" w:cs="Calibri"/>
          <w:sz w:val="22"/>
          <w:szCs w:val="22"/>
        </w:rPr>
      </w:pPr>
      <w:r w:rsidRPr="00EE26D2">
        <w:rPr>
          <w:rFonts w:asciiTheme="minorHAnsi" w:hAnsiTheme="minorHAnsi" w:cs="Calibri"/>
          <w:sz w:val="22"/>
          <w:szCs w:val="22"/>
        </w:rPr>
        <w:t xml:space="preserve">Des marchés de travaux qui ont pour objet la réalisation de prestations similaires à celles du </w:t>
      </w:r>
      <w:r w:rsidR="00032551">
        <w:rPr>
          <w:rFonts w:asciiTheme="minorHAnsi" w:hAnsiTheme="minorHAnsi" w:cs="Calibri"/>
          <w:sz w:val="22"/>
          <w:szCs w:val="22"/>
        </w:rPr>
        <w:t xml:space="preserve">présent </w:t>
      </w:r>
      <w:r w:rsidRPr="00EE26D2">
        <w:rPr>
          <w:rFonts w:asciiTheme="minorHAnsi" w:hAnsiTheme="minorHAnsi" w:cs="Calibri"/>
          <w:sz w:val="22"/>
          <w:szCs w:val="22"/>
        </w:rPr>
        <w:t xml:space="preserve">marché pourront être confiés </w:t>
      </w:r>
      <w:r w:rsidR="00032551">
        <w:rPr>
          <w:rFonts w:asciiTheme="minorHAnsi" w:hAnsiTheme="minorHAnsi" w:cs="Calibri"/>
          <w:sz w:val="22"/>
          <w:szCs w:val="22"/>
        </w:rPr>
        <w:t xml:space="preserve">au titulaire </w:t>
      </w:r>
      <w:r w:rsidR="00FD6851">
        <w:rPr>
          <w:rFonts w:asciiTheme="minorHAnsi" w:hAnsiTheme="minorHAnsi" w:cs="Calibri"/>
          <w:sz w:val="22"/>
          <w:szCs w:val="22"/>
        </w:rPr>
        <w:t>par</w:t>
      </w:r>
      <w:r w:rsidRPr="00EE26D2">
        <w:rPr>
          <w:rFonts w:asciiTheme="minorHAnsi" w:hAnsiTheme="minorHAnsi" w:cs="Calibri"/>
          <w:sz w:val="22"/>
          <w:szCs w:val="22"/>
        </w:rPr>
        <w:t xml:space="preserve"> application de la procédure prévue à l’article </w:t>
      </w:r>
      <w:r w:rsidR="006F7891">
        <w:rPr>
          <w:rFonts w:asciiTheme="minorHAnsi" w:hAnsiTheme="minorHAnsi" w:cs="Calibri"/>
          <w:sz w:val="22"/>
          <w:szCs w:val="22"/>
        </w:rPr>
        <w:t>R2122-7</w:t>
      </w:r>
      <w:r w:rsidRPr="00EE26D2">
        <w:rPr>
          <w:rFonts w:asciiTheme="minorHAnsi" w:hAnsiTheme="minorHAnsi" w:cs="Calibri"/>
          <w:sz w:val="22"/>
          <w:szCs w:val="22"/>
        </w:rPr>
        <w:t xml:space="preserve"> </w:t>
      </w:r>
      <w:r w:rsidR="006F7891">
        <w:rPr>
          <w:rFonts w:asciiTheme="minorHAnsi" w:hAnsiTheme="minorHAnsi" w:cs="Calibri"/>
          <w:sz w:val="22"/>
          <w:szCs w:val="22"/>
        </w:rPr>
        <w:t>du code de la commande publique</w:t>
      </w:r>
      <w:r w:rsidR="00757075" w:rsidRPr="00EE26D2">
        <w:rPr>
          <w:rFonts w:asciiTheme="minorHAnsi" w:hAnsiTheme="minorHAnsi" w:cs="Calibri"/>
          <w:sz w:val="22"/>
          <w:szCs w:val="22"/>
        </w:rPr>
        <w:t>,</w:t>
      </w:r>
      <w:r w:rsidRPr="00EE26D2">
        <w:rPr>
          <w:rFonts w:asciiTheme="minorHAnsi" w:hAnsiTheme="minorHAnsi" w:cs="Calibri"/>
          <w:sz w:val="22"/>
          <w:szCs w:val="22"/>
        </w:rPr>
        <w:t xml:space="preserve"> sous réserve toutefois qu’une telle possibilité réponde aux exigences posées par ce même article, notamment que le recours à ce type de march</w:t>
      </w:r>
      <w:r w:rsidR="006F7891">
        <w:rPr>
          <w:rFonts w:asciiTheme="minorHAnsi" w:hAnsiTheme="minorHAnsi" w:cs="Calibri"/>
          <w:sz w:val="22"/>
          <w:szCs w:val="22"/>
        </w:rPr>
        <w:t xml:space="preserve">é </w:t>
      </w:r>
      <w:r w:rsidRPr="00EE26D2">
        <w:rPr>
          <w:rFonts w:asciiTheme="minorHAnsi" w:hAnsiTheme="minorHAnsi" w:cs="Calibri"/>
          <w:sz w:val="22"/>
          <w:szCs w:val="22"/>
        </w:rPr>
        <w:t>ait été prévu dans le cadre de la procédure de passation du marché de travaux passé en premier.</w:t>
      </w:r>
    </w:p>
    <w:p w14:paraId="3D98C98E" w14:textId="77777777" w:rsidR="006E1306" w:rsidRPr="00EE26D2" w:rsidRDefault="006E1306" w:rsidP="006E1306">
      <w:pPr>
        <w:tabs>
          <w:tab w:val="right" w:leader="dot" w:pos="9071"/>
        </w:tabs>
        <w:jc w:val="both"/>
        <w:rPr>
          <w:rFonts w:asciiTheme="minorHAnsi" w:hAnsiTheme="minorHAnsi" w:cs="Calibri"/>
          <w:sz w:val="22"/>
          <w:szCs w:val="22"/>
        </w:rPr>
      </w:pPr>
    </w:p>
    <w:p w14:paraId="2979115F" w14:textId="77777777" w:rsidR="003A6163" w:rsidRPr="00C61E65" w:rsidRDefault="003A6163" w:rsidP="004B7E07">
      <w:pPr>
        <w:pStyle w:val="Style1"/>
        <w:numPr>
          <w:ilvl w:val="0"/>
          <w:numId w:val="19"/>
        </w:numPr>
        <w:ind w:left="0" w:firstLine="0"/>
        <w:rPr>
          <w:color w:val="auto"/>
          <w:sz w:val="22"/>
          <w:szCs w:val="22"/>
          <w:lang w:eastAsia="en-US"/>
        </w:rPr>
      </w:pPr>
      <w:bookmarkStart w:id="12" w:name="_Toc3544839"/>
      <w:bookmarkStart w:id="13" w:name="_Toc202261988"/>
      <w:r w:rsidRPr="00C61E65">
        <w:rPr>
          <w:color w:val="auto"/>
          <w:sz w:val="22"/>
          <w:szCs w:val="22"/>
          <w:lang w:eastAsia="en-US"/>
        </w:rPr>
        <w:t>OBLIGATIONS GENERALES DES PARTIES</w:t>
      </w:r>
      <w:bookmarkEnd w:id="12"/>
      <w:bookmarkEnd w:id="13"/>
    </w:p>
    <w:p w14:paraId="249C399D" w14:textId="77777777" w:rsidR="00A97AF6" w:rsidRPr="00C04FEE" w:rsidRDefault="00A97AF6" w:rsidP="004B7E07">
      <w:pPr>
        <w:pStyle w:val="Paragraphedeliste"/>
        <w:numPr>
          <w:ilvl w:val="0"/>
          <w:numId w:val="10"/>
        </w:numPr>
        <w:spacing w:before="60" w:after="120"/>
        <w:ind w:left="284" w:hanging="284"/>
        <w:jc w:val="both"/>
        <w:rPr>
          <w:rFonts w:asciiTheme="minorHAnsi" w:hAnsiTheme="minorHAnsi"/>
          <w:b/>
          <w:sz w:val="22"/>
        </w:rPr>
      </w:pPr>
      <w:r w:rsidRPr="00C04FEE">
        <w:rPr>
          <w:rFonts w:asciiTheme="minorHAnsi" w:hAnsiTheme="minorHAnsi"/>
          <w:b/>
          <w:sz w:val="22"/>
        </w:rPr>
        <w:t xml:space="preserve">Le titulaire a l’obligation de désigner </w:t>
      </w:r>
      <w:r w:rsidR="00A02A21" w:rsidRPr="00C04FEE">
        <w:rPr>
          <w:rFonts w:asciiTheme="minorHAnsi" w:hAnsiTheme="minorHAnsi"/>
          <w:b/>
          <w:sz w:val="22"/>
        </w:rPr>
        <w:t>un correspondant unique et dédié pour les relations avec la Caisse Primaire d’Assurance Maladie dès la notification du marché, s’il ne l’a pas fait au stade de l’offre.</w:t>
      </w:r>
    </w:p>
    <w:p w14:paraId="185AF62F" w14:textId="77777777" w:rsidR="00A02A21" w:rsidRPr="00EE26D2" w:rsidRDefault="00A02A21" w:rsidP="000833FC">
      <w:pPr>
        <w:spacing w:after="120"/>
        <w:jc w:val="both"/>
        <w:rPr>
          <w:rFonts w:asciiTheme="minorHAnsi" w:hAnsiTheme="minorHAnsi"/>
          <w:sz w:val="22"/>
        </w:rPr>
      </w:pPr>
      <w:r w:rsidRPr="00EE26D2">
        <w:rPr>
          <w:rFonts w:asciiTheme="minorHAnsi" w:hAnsiTheme="minorHAnsi"/>
          <w:sz w:val="22"/>
        </w:rPr>
        <w:t xml:space="preserve">En outre, il fournit les coordonnées, notamment électroniques, auxquelles les échanges </w:t>
      </w:r>
      <w:r w:rsidR="0090676C" w:rsidRPr="00EE26D2">
        <w:rPr>
          <w:rFonts w:asciiTheme="minorHAnsi" w:hAnsiTheme="minorHAnsi"/>
          <w:sz w:val="22"/>
        </w:rPr>
        <w:t>et notifications seront effectués.</w:t>
      </w:r>
    </w:p>
    <w:p w14:paraId="74A31AC0" w14:textId="77777777" w:rsidR="0090676C" w:rsidRDefault="0090676C" w:rsidP="00C61E65">
      <w:pPr>
        <w:spacing w:before="60" w:after="120"/>
        <w:contextualSpacing/>
        <w:jc w:val="both"/>
        <w:rPr>
          <w:rFonts w:asciiTheme="minorHAnsi" w:hAnsiTheme="minorHAnsi"/>
          <w:sz w:val="22"/>
        </w:rPr>
      </w:pPr>
      <w:r w:rsidRPr="00EE26D2">
        <w:rPr>
          <w:rFonts w:asciiTheme="minorHAnsi" w:hAnsiTheme="minorHAnsi"/>
          <w:sz w:val="22"/>
        </w:rPr>
        <w:t xml:space="preserve">La description des ouvrages et leurs spécifications techniques sont indiquées dans le Cahier des clauses techniques particulières (CCTP) mentionné à l’article </w:t>
      </w:r>
      <w:r w:rsidR="00F77A2B">
        <w:rPr>
          <w:rFonts w:asciiTheme="minorHAnsi" w:hAnsiTheme="minorHAnsi"/>
          <w:sz w:val="22"/>
        </w:rPr>
        <w:t>3</w:t>
      </w:r>
      <w:r w:rsidR="00032551">
        <w:rPr>
          <w:rFonts w:asciiTheme="minorHAnsi" w:hAnsiTheme="minorHAnsi"/>
          <w:sz w:val="22"/>
        </w:rPr>
        <w:t xml:space="preserve"> du présent CC</w:t>
      </w:r>
      <w:r w:rsidRPr="00EE26D2">
        <w:rPr>
          <w:rFonts w:asciiTheme="minorHAnsi" w:hAnsiTheme="minorHAnsi"/>
          <w:sz w:val="22"/>
        </w:rPr>
        <w:t>P.</w:t>
      </w:r>
    </w:p>
    <w:p w14:paraId="30462200" w14:textId="77777777" w:rsidR="006E1306" w:rsidRPr="00EE26D2" w:rsidRDefault="006E1306" w:rsidP="00C61E65"/>
    <w:p w14:paraId="0D93235C" w14:textId="77777777" w:rsidR="0033749A" w:rsidRPr="00EF10B6" w:rsidRDefault="0033749A" w:rsidP="004B7E07">
      <w:pPr>
        <w:pStyle w:val="Style1"/>
        <w:numPr>
          <w:ilvl w:val="0"/>
          <w:numId w:val="19"/>
        </w:numPr>
        <w:ind w:left="0" w:firstLine="0"/>
        <w:rPr>
          <w:color w:val="auto"/>
          <w:sz w:val="22"/>
          <w:szCs w:val="22"/>
          <w:lang w:eastAsia="en-US"/>
        </w:rPr>
      </w:pPr>
      <w:bookmarkStart w:id="14" w:name="_Toc3544840"/>
      <w:bookmarkStart w:id="15" w:name="_Toc202261989"/>
      <w:r w:rsidRPr="00EF10B6">
        <w:rPr>
          <w:color w:val="auto"/>
          <w:sz w:val="22"/>
          <w:szCs w:val="22"/>
          <w:lang w:eastAsia="en-US"/>
        </w:rPr>
        <w:t>PIECES CONSTITUTIVES DU MARCHE</w:t>
      </w:r>
      <w:bookmarkEnd w:id="14"/>
      <w:bookmarkEnd w:id="15"/>
    </w:p>
    <w:p w14:paraId="60C02D3A" w14:textId="77777777" w:rsidR="00C04FEE" w:rsidRPr="00C04FEE" w:rsidRDefault="00C04FEE" w:rsidP="00C04FEE">
      <w:pPr>
        <w:spacing w:beforeLines="60" w:before="144"/>
        <w:jc w:val="both"/>
        <w:rPr>
          <w:rFonts w:asciiTheme="minorHAnsi" w:hAnsiTheme="minorHAnsi"/>
          <w:sz w:val="22"/>
        </w:rPr>
      </w:pPr>
      <w:r w:rsidRPr="005A363B">
        <w:rPr>
          <w:rFonts w:ascii="Calibri" w:hAnsi="Calibri" w:cs="Calibri"/>
          <w:sz w:val="22"/>
          <w:szCs w:val="22"/>
        </w:rPr>
        <w:t xml:space="preserve">Par dérogation à </w:t>
      </w:r>
      <w:r w:rsidRPr="00571DD3">
        <w:rPr>
          <w:rFonts w:ascii="Calibri" w:hAnsi="Calibri" w:cs="Calibri"/>
          <w:sz w:val="22"/>
          <w:szCs w:val="22"/>
        </w:rPr>
        <w:t>l’article 4.1 du CCAG-Travaux,</w:t>
      </w:r>
      <w:r w:rsidRPr="005A363B">
        <w:rPr>
          <w:rFonts w:ascii="Calibri" w:hAnsi="Calibri" w:cs="Calibri"/>
          <w:sz w:val="22"/>
          <w:szCs w:val="22"/>
        </w:rPr>
        <w:t xml:space="preserve"> les pièces c</w:t>
      </w:r>
      <w:r w:rsidRPr="00222C00">
        <w:rPr>
          <w:rFonts w:ascii="Calibri" w:hAnsi="Calibri" w:cs="Calibri"/>
          <w:sz w:val="22"/>
          <w:szCs w:val="22"/>
        </w:rPr>
        <w:t>ontractuelles du marché sont, par ordre</w:t>
      </w:r>
      <w:r w:rsidRPr="001345E0">
        <w:rPr>
          <w:rFonts w:ascii="Calibri" w:hAnsi="Calibri" w:cs="Calibri"/>
          <w:sz w:val="22"/>
          <w:szCs w:val="22"/>
        </w:rPr>
        <w:t xml:space="preserve"> de priorité décroissant :</w:t>
      </w:r>
    </w:p>
    <w:p w14:paraId="4793FBBD" w14:textId="3635CC2B" w:rsidR="004E04E9" w:rsidRPr="00160314" w:rsidRDefault="004E04E9" w:rsidP="00C55FF9">
      <w:pPr>
        <w:pStyle w:val="Paragraphedeliste"/>
        <w:numPr>
          <w:ilvl w:val="0"/>
          <w:numId w:val="1"/>
        </w:numPr>
        <w:spacing w:beforeLines="60" w:before="144"/>
        <w:ind w:left="714" w:hanging="357"/>
        <w:jc w:val="both"/>
        <w:rPr>
          <w:rFonts w:asciiTheme="minorHAnsi" w:hAnsiTheme="minorHAnsi"/>
          <w:sz w:val="22"/>
        </w:rPr>
      </w:pPr>
      <w:r w:rsidRPr="00160314">
        <w:rPr>
          <w:rFonts w:asciiTheme="minorHAnsi" w:hAnsiTheme="minorHAnsi"/>
          <w:sz w:val="22"/>
        </w:rPr>
        <w:t>L’acte d’engagement</w:t>
      </w:r>
      <w:r w:rsidR="00C55FF9">
        <w:rPr>
          <w:rFonts w:asciiTheme="minorHAnsi" w:hAnsiTheme="minorHAnsi"/>
          <w:sz w:val="22"/>
        </w:rPr>
        <w:t>,</w:t>
      </w:r>
    </w:p>
    <w:p w14:paraId="132D4A32" w14:textId="070F7349" w:rsidR="00EE128A" w:rsidRDefault="0033749A" w:rsidP="00C55FF9">
      <w:pPr>
        <w:pStyle w:val="Paragraphedeliste"/>
        <w:numPr>
          <w:ilvl w:val="0"/>
          <w:numId w:val="1"/>
        </w:numPr>
        <w:spacing w:beforeLines="60" w:before="144"/>
        <w:ind w:left="714" w:hanging="357"/>
        <w:jc w:val="both"/>
        <w:rPr>
          <w:rFonts w:asciiTheme="minorHAnsi" w:hAnsiTheme="minorHAnsi"/>
          <w:sz w:val="22"/>
        </w:rPr>
      </w:pPr>
      <w:r w:rsidRPr="00455E73">
        <w:rPr>
          <w:rFonts w:asciiTheme="minorHAnsi" w:hAnsiTheme="minorHAnsi"/>
          <w:sz w:val="22"/>
        </w:rPr>
        <w:t>Le présent cahier des clauses</w:t>
      </w:r>
      <w:r w:rsidR="00571DD3">
        <w:rPr>
          <w:rFonts w:asciiTheme="minorHAnsi" w:hAnsiTheme="minorHAnsi"/>
          <w:sz w:val="22"/>
        </w:rPr>
        <w:t xml:space="preserve"> administratives</w:t>
      </w:r>
      <w:r w:rsidRPr="00455E73">
        <w:rPr>
          <w:rFonts w:asciiTheme="minorHAnsi" w:hAnsiTheme="minorHAnsi"/>
          <w:sz w:val="22"/>
        </w:rPr>
        <w:t xml:space="preserve"> </w:t>
      </w:r>
      <w:r w:rsidR="00032551">
        <w:rPr>
          <w:rFonts w:asciiTheme="minorHAnsi" w:hAnsiTheme="minorHAnsi"/>
          <w:sz w:val="22"/>
        </w:rPr>
        <w:t>particulières (CC</w:t>
      </w:r>
      <w:r w:rsidR="00B33750">
        <w:rPr>
          <w:rFonts w:asciiTheme="minorHAnsi" w:hAnsiTheme="minorHAnsi"/>
          <w:sz w:val="22"/>
        </w:rPr>
        <w:t>A</w:t>
      </w:r>
      <w:r w:rsidRPr="00455E73">
        <w:rPr>
          <w:rFonts w:asciiTheme="minorHAnsi" w:hAnsiTheme="minorHAnsi"/>
          <w:sz w:val="22"/>
        </w:rPr>
        <w:t>P)</w:t>
      </w:r>
      <w:r w:rsidR="00C55FF9">
        <w:rPr>
          <w:rFonts w:asciiTheme="minorHAnsi" w:hAnsiTheme="minorHAnsi"/>
          <w:sz w:val="22"/>
        </w:rPr>
        <w:t>,</w:t>
      </w:r>
    </w:p>
    <w:p w14:paraId="4B840D0C" w14:textId="59257819" w:rsidR="00135F6C" w:rsidRPr="00FD6851" w:rsidRDefault="00E32F78" w:rsidP="00C55FF9">
      <w:pPr>
        <w:pStyle w:val="Paragraphedeliste"/>
        <w:numPr>
          <w:ilvl w:val="0"/>
          <w:numId w:val="1"/>
        </w:numPr>
        <w:spacing w:beforeLines="60" w:before="144"/>
        <w:ind w:left="714" w:hanging="357"/>
        <w:jc w:val="both"/>
        <w:rPr>
          <w:rFonts w:ascii="Calibri" w:hAnsi="Calibri" w:cs="Calibri"/>
          <w:sz w:val="22"/>
          <w:szCs w:val="22"/>
        </w:rPr>
      </w:pPr>
      <w:r>
        <w:rPr>
          <w:rFonts w:asciiTheme="minorHAnsi" w:hAnsiTheme="minorHAnsi"/>
          <w:sz w:val="22"/>
        </w:rPr>
        <w:t>Le</w:t>
      </w:r>
      <w:r w:rsidR="00DE59FD">
        <w:rPr>
          <w:rFonts w:asciiTheme="minorHAnsi" w:hAnsiTheme="minorHAnsi"/>
          <w:sz w:val="22"/>
        </w:rPr>
        <w:t>s</w:t>
      </w:r>
      <w:r>
        <w:rPr>
          <w:rFonts w:asciiTheme="minorHAnsi" w:hAnsiTheme="minorHAnsi"/>
          <w:sz w:val="22"/>
        </w:rPr>
        <w:t xml:space="preserve"> cahier</w:t>
      </w:r>
      <w:r w:rsidR="00DE59FD">
        <w:rPr>
          <w:rFonts w:asciiTheme="minorHAnsi" w:hAnsiTheme="minorHAnsi"/>
          <w:sz w:val="22"/>
        </w:rPr>
        <w:t>s</w:t>
      </w:r>
      <w:r>
        <w:rPr>
          <w:rFonts w:asciiTheme="minorHAnsi" w:hAnsiTheme="minorHAnsi"/>
          <w:sz w:val="22"/>
        </w:rPr>
        <w:t xml:space="preserve"> des clauses techniques particulières (CCTP) </w:t>
      </w:r>
      <w:r w:rsidR="00DE59FD">
        <w:rPr>
          <w:rFonts w:asciiTheme="minorHAnsi" w:hAnsiTheme="minorHAnsi"/>
          <w:sz w:val="22"/>
        </w:rPr>
        <w:t>– Lot</w:t>
      </w:r>
      <w:r w:rsidR="00182D58">
        <w:rPr>
          <w:rFonts w:asciiTheme="minorHAnsi" w:hAnsiTheme="minorHAnsi"/>
          <w:sz w:val="22"/>
        </w:rPr>
        <w:t xml:space="preserve"> 1</w:t>
      </w:r>
      <w:r w:rsidR="00DE59FD">
        <w:rPr>
          <w:rFonts w:asciiTheme="minorHAnsi" w:hAnsiTheme="minorHAnsi"/>
          <w:sz w:val="22"/>
        </w:rPr>
        <w:t xml:space="preserve"> TERRASSEMENT</w:t>
      </w:r>
      <w:r w:rsidR="00182D58">
        <w:rPr>
          <w:rFonts w:asciiTheme="minorHAnsi" w:hAnsiTheme="minorHAnsi"/>
          <w:sz w:val="22"/>
        </w:rPr>
        <w:t xml:space="preserve"> et </w:t>
      </w:r>
      <w:r w:rsidR="00DE59FD">
        <w:rPr>
          <w:rFonts w:asciiTheme="minorHAnsi" w:hAnsiTheme="minorHAnsi"/>
          <w:sz w:val="22"/>
        </w:rPr>
        <w:t xml:space="preserve">Lot </w:t>
      </w:r>
      <w:r w:rsidR="00182D58">
        <w:rPr>
          <w:rFonts w:asciiTheme="minorHAnsi" w:hAnsiTheme="minorHAnsi"/>
          <w:sz w:val="22"/>
        </w:rPr>
        <w:t>2</w:t>
      </w:r>
      <w:r w:rsidR="00DE59FD">
        <w:rPr>
          <w:rFonts w:asciiTheme="minorHAnsi" w:hAnsiTheme="minorHAnsi"/>
          <w:sz w:val="22"/>
        </w:rPr>
        <w:t xml:space="preserve"> ELECTRICITE</w:t>
      </w:r>
      <w:r w:rsidR="00C55FF9">
        <w:rPr>
          <w:rFonts w:asciiTheme="minorHAnsi" w:hAnsiTheme="minorHAnsi"/>
          <w:sz w:val="22"/>
        </w:rPr>
        <w:t>,</w:t>
      </w:r>
    </w:p>
    <w:p w14:paraId="23F557A2" w14:textId="77777777" w:rsidR="001345E0" w:rsidRPr="001345E0" w:rsidRDefault="001345E0" w:rsidP="008D08E9">
      <w:pPr>
        <w:numPr>
          <w:ilvl w:val="0"/>
          <w:numId w:val="1"/>
        </w:numPr>
        <w:tabs>
          <w:tab w:val="left" w:pos="2835"/>
        </w:tabs>
        <w:ind w:left="714" w:hanging="357"/>
        <w:jc w:val="both"/>
        <w:textAlignment w:val="auto"/>
        <w:rPr>
          <w:rFonts w:ascii="Calibri" w:hAnsi="Calibri" w:cs="Calibri"/>
          <w:sz w:val="22"/>
          <w:szCs w:val="22"/>
        </w:rPr>
      </w:pPr>
      <w:r w:rsidRPr="001345E0">
        <w:rPr>
          <w:rFonts w:ascii="Calibri" w:hAnsi="Calibri" w:cs="Calibri"/>
          <w:sz w:val="22"/>
          <w:szCs w:val="22"/>
        </w:rPr>
        <w:t>Le Cahier des Clauses Administratives Générales applicable aux marchés de Travaux issu de l’arrêté du 30 mars 2021 sous réserve des dispositifs auxquels il est dérogé par les pièces particulières visées ci-dessus dont la liste figure in fine du présent CCAP,</w:t>
      </w:r>
    </w:p>
    <w:p w14:paraId="162FA644" w14:textId="417D5B3B" w:rsidR="000E4FAF" w:rsidRPr="00763BB3" w:rsidRDefault="00032551" w:rsidP="00E32F78">
      <w:pPr>
        <w:pStyle w:val="Paragraphedeliste"/>
        <w:numPr>
          <w:ilvl w:val="0"/>
          <w:numId w:val="1"/>
        </w:numPr>
        <w:ind w:left="714" w:hanging="357"/>
        <w:jc w:val="both"/>
        <w:rPr>
          <w:rFonts w:asciiTheme="minorHAnsi" w:hAnsiTheme="minorHAnsi"/>
          <w:sz w:val="22"/>
        </w:rPr>
      </w:pPr>
      <w:r w:rsidRPr="00E32F78">
        <w:rPr>
          <w:rFonts w:ascii="Calibri" w:hAnsi="Calibri" w:cs="Calibri"/>
          <w:sz w:val="22"/>
          <w:szCs w:val="22"/>
        </w:rPr>
        <w:t>l’arrêté du 19 juillet 2018 modifié portant réglementation des marchés des organismes de</w:t>
      </w:r>
      <w:r w:rsidR="00C55FF9">
        <w:rPr>
          <w:rFonts w:asciiTheme="minorHAnsi" w:hAnsiTheme="minorHAnsi"/>
          <w:sz w:val="22"/>
        </w:rPr>
        <w:t xml:space="preserve"> sécurité sociale,</w:t>
      </w:r>
    </w:p>
    <w:p w14:paraId="3CC301EB" w14:textId="59FE0BDF" w:rsidR="007C2432" w:rsidRPr="00182D58" w:rsidRDefault="00C55FF9" w:rsidP="00E32F78">
      <w:pPr>
        <w:pStyle w:val="Paragraphedeliste"/>
        <w:numPr>
          <w:ilvl w:val="0"/>
          <w:numId w:val="1"/>
        </w:numPr>
        <w:spacing w:beforeLines="60" w:before="144"/>
        <w:ind w:left="714" w:hanging="357"/>
        <w:jc w:val="both"/>
        <w:rPr>
          <w:rFonts w:asciiTheme="minorHAnsi" w:hAnsiTheme="minorHAnsi"/>
          <w:sz w:val="22"/>
        </w:rPr>
      </w:pPr>
      <w:r>
        <w:rPr>
          <w:rFonts w:asciiTheme="minorHAnsi" w:hAnsiTheme="minorHAnsi"/>
          <w:sz w:val="22"/>
        </w:rPr>
        <w:t>Les plans,</w:t>
      </w:r>
    </w:p>
    <w:p w14:paraId="202D6C90" w14:textId="7F91C1DF" w:rsidR="005810C3" w:rsidRPr="00182D58" w:rsidRDefault="00455E73" w:rsidP="006F295E">
      <w:pPr>
        <w:pStyle w:val="Paragraphedeliste"/>
        <w:numPr>
          <w:ilvl w:val="0"/>
          <w:numId w:val="1"/>
        </w:numPr>
        <w:spacing w:beforeLines="60" w:before="144"/>
        <w:ind w:left="714" w:hanging="357"/>
        <w:jc w:val="both"/>
        <w:rPr>
          <w:rFonts w:asciiTheme="minorHAnsi" w:hAnsiTheme="minorHAnsi"/>
          <w:sz w:val="22"/>
        </w:rPr>
      </w:pPr>
      <w:r w:rsidRPr="00182D58">
        <w:rPr>
          <w:rFonts w:asciiTheme="minorHAnsi" w:hAnsiTheme="minorHAnsi"/>
          <w:sz w:val="22"/>
        </w:rPr>
        <w:t>Le rapport initial du contrôleur technique (</w:t>
      </w:r>
      <w:r w:rsidR="005810C3" w:rsidRPr="00182D58">
        <w:rPr>
          <w:rFonts w:asciiTheme="minorHAnsi" w:hAnsiTheme="minorHAnsi"/>
          <w:sz w:val="22"/>
        </w:rPr>
        <w:t>RICT</w:t>
      </w:r>
      <w:r w:rsidRPr="00182D58">
        <w:rPr>
          <w:rFonts w:asciiTheme="minorHAnsi" w:hAnsiTheme="minorHAnsi"/>
          <w:sz w:val="22"/>
        </w:rPr>
        <w:t>)</w:t>
      </w:r>
      <w:r w:rsidR="00D37876">
        <w:rPr>
          <w:rFonts w:asciiTheme="minorHAnsi" w:hAnsiTheme="minorHAnsi"/>
          <w:sz w:val="22"/>
        </w:rPr>
        <w:t xml:space="preserve"> </w:t>
      </w:r>
      <w:r w:rsidR="006D7EA8" w:rsidRPr="00182D58">
        <w:rPr>
          <w:rFonts w:asciiTheme="minorHAnsi" w:hAnsiTheme="minorHAnsi"/>
          <w:sz w:val="22"/>
        </w:rPr>
        <w:t>et avis techniques</w:t>
      </w:r>
    </w:p>
    <w:p w14:paraId="09AAA223" w14:textId="77777777" w:rsidR="004F79D2" w:rsidRPr="00182D58" w:rsidRDefault="004F79D2" w:rsidP="006F295E">
      <w:pPr>
        <w:pStyle w:val="Paragraphedeliste"/>
        <w:numPr>
          <w:ilvl w:val="0"/>
          <w:numId w:val="1"/>
        </w:numPr>
        <w:spacing w:beforeLines="60" w:before="144"/>
        <w:ind w:left="714" w:hanging="357"/>
        <w:jc w:val="both"/>
        <w:rPr>
          <w:rFonts w:asciiTheme="minorHAnsi" w:hAnsiTheme="minorHAnsi"/>
          <w:sz w:val="22"/>
        </w:rPr>
      </w:pPr>
      <w:r w:rsidRPr="00182D58">
        <w:rPr>
          <w:rFonts w:asciiTheme="minorHAnsi" w:hAnsiTheme="minorHAnsi"/>
          <w:sz w:val="22"/>
        </w:rPr>
        <w:t xml:space="preserve">Le diagnostic </w:t>
      </w:r>
      <w:r w:rsidR="00FF7E46" w:rsidRPr="00182D58">
        <w:rPr>
          <w:rFonts w:asciiTheme="minorHAnsi" w:hAnsiTheme="minorHAnsi"/>
          <w:sz w:val="22"/>
        </w:rPr>
        <w:t>technique amiante</w:t>
      </w:r>
    </w:p>
    <w:p w14:paraId="721AD9AD" w14:textId="77777777" w:rsidR="0022429A" w:rsidRPr="00182D58" w:rsidRDefault="0022429A" w:rsidP="006F295E">
      <w:pPr>
        <w:numPr>
          <w:ilvl w:val="0"/>
          <w:numId w:val="1"/>
        </w:numPr>
        <w:spacing w:before="100" w:beforeAutospacing="1"/>
        <w:ind w:left="714" w:hanging="357"/>
        <w:jc w:val="both"/>
        <w:textAlignment w:val="auto"/>
        <w:rPr>
          <w:rFonts w:ascii="Calibri" w:hAnsi="Calibri" w:cs="Calibri"/>
          <w:sz w:val="22"/>
          <w:szCs w:val="22"/>
        </w:rPr>
      </w:pPr>
      <w:r w:rsidRPr="00182D58">
        <w:rPr>
          <w:rFonts w:ascii="Calibri" w:hAnsi="Calibri" w:cs="Calibri"/>
          <w:sz w:val="22"/>
          <w:szCs w:val="22"/>
        </w:rPr>
        <w:t>le Cahier des Clauses Techniques Générales (CCTG) applicable aux marchés de travaux de bâtiments passés au nom de l'Etat (Décret n° 93.1164 du 11.10.1993, modifié) sous réserve des dispositifs auxquels il est dérogé par les pièces particulières visées ci-dessus</w:t>
      </w:r>
    </w:p>
    <w:p w14:paraId="0B1DAE33" w14:textId="31F3418C" w:rsidR="00756A7F" w:rsidRPr="00182D58" w:rsidRDefault="0022429A" w:rsidP="006F295E">
      <w:pPr>
        <w:numPr>
          <w:ilvl w:val="0"/>
          <w:numId w:val="1"/>
        </w:numPr>
        <w:jc w:val="both"/>
        <w:textAlignment w:val="auto"/>
        <w:rPr>
          <w:rFonts w:ascii="Calibri" w:hAnsi="Calibri" w:cs="Calibri"/>
          <w:strike/>
          <w:sz w:val="22"/>
          <w:szCs w:val="22"/>
        </w:rPr>
      </w:pPr>
      <w:r w:rsidRPr="00182D58">
        <w:rPr>
          <w:rFonts w:ascii="Calibri" w:hAnsi="Calibri" w:cs="Calibri"/>
          <w:sz w:val="22"/>
          <w:szCs w:val="22"/>
        </w:rPr>
        <w:t xml:space="preserve">Cahier des clauses spéciales des documents techniques unifiés (CCS-DTU) </w:t>
      </w:r>
    </w:p>
    <w:p w14:paraId="0CB080D2" w14:textId="77777777" w:rsidR="0022429A" w:rsidRPr="00182D58" w:rsidRDefault="00756A7F" w:rsidP="006F295E">
      <w:pPr>
        <w:numPr>
          <w:ilvl w:val="0"/>
          <w:numId w:val="1"/>
        </w:numPr>
        <w:jc w:val="both"/>
        <w:textAlignment w:val="auto"/>
        <w:rPr>
          <w:rFonts w:ascii="Calibri" w:hAnsi="Calibri" w:cs="Calibri"/>
          <w:sz w:val="22"/>
          <w:szCs w:val="22"/>
        </w:rPr>
      </w:pPr>
      <w:r w:rsidRPr="00182D58">
        <w:rPr>
          <w:rFonts w:ascii="Calibri" w:hAnsi="Calibri" w:cs="Calibri"/>
          <w:sz w:val="22"/>
          <w:szCs w:val="22"/>
        </w:rPr>
        <w:t>Avis techniques et normes françaises en vigueur</w:t>
      </w:r>
    </w:p>
    <w:p w14:paraId="6A4AA4CB" w14:textId="77777777" w:rsidR="00032551" w:rsidRPr="00182D58" w:rsidRDefault="00756A7F" w:rsidP="006F295E">
      <w:pPr>
        <w:numPr>
          <w:ilvl w:val="0"/>
          <w:numId w:val="1"/>
        </w:numPr>
        <w:jc w:val="both"/>
        <w:textAlignment w:val="auto"/>
        <w:rPr>
          <w:rFonts w:ascii="Calibri" w:hAnsi="Calibri" w:cs="Calibri"/>
          <w:sz w:val="22"/>
          <w:szCs w:val="22"/>
        </w:rPr>
      </w:pPr>
      <w:r w:rsidRPr="00182D58">
        <w:rPr>
          <w:rFonts w:ascii="Calibri" w:hAnsi="Calibri" w:cs="Calibri"/>
          <w:sz w:val="22"/>
          <w:szCs w:val="22"/>
        </w:rPr>
        <w:t>Règles profe</w:t>
      </w:r>
      <w:r w:rsidR="001345E0" w:rsidRPr="00182D58">
        <w:rPr>
          <w:rFonts w:ascii="Calibri" w:hAnsi="Calibri" w:cs="Calibri"/>
          <w:sz w:val="22"/>
          <w:szCs w:val="22"/>
        </w:rPr>
        <w:t>ssionnelles pour les travaux hor</w:t>
      </w:r>
      <w:r w:rsidRPr="00182D58">
        <w:rPr>
          <w:rFonts w:ascii="Calibri" w:hAnsi="Calibri" w:cs="Calibri"/>
          <w:sz w:val="22"/>
          <w:szCs w:val="22"/>
        </w:rPr>
        <w:t>s DTU, reconnues par l’AFAC</w:t>
      </w:r>
    </w:p>
    <w:p w14:paraId="4CA0FBE7" w14:textId="77777777" w:rsidR="00032551" w:rsidRPr="00182D58" w:rsidRDefault="00032551" w:rsidP="006F295E">
      <w:pPr>
        <w:numPr>
          <w:ilvl w:val="0"/>
          <w:numId w:val="1"/>
        </w:numPr>
        <w:jc w:val="both"/>
        <w:textAlignment w:val="auto"/>
        <w:rPr>
          <w:rFonts w:ascii="Calibri" w:hAnsi="Calibri" w:cs="Calibri"/>
          <w:sz w:val="22"/>
          <w:szCs w:val="22"/>
        </w:rPr>
      </w:pPr>
      <w:r w:rsidRPr="00182D58">
        <w:rPr>
          <w:rFonts w:asciiTheme="minorHAnsi" w:hAnsiTheme="minorHAnsi"/>
          <w:sz w:val="22"/>
        </w:rPr>
        <w:t>L’offre technique et tarifaire du titulaire</w:t>
      </w:r>
    </w:p>
    <w:p w14:paraId="56ECA5EF" w14:textId="77777777" w:rsidR="0033749A" w:rsidRPr="00182D58" w:rsidRDefault="0033749A" w:rsidP="006F295E">
      <w:pPr>
        <w:numPr>
          <w:ilvl w:val="0"/>
          <w:numId w:val="1"/>
        </w:numPr>
        <w:jc w:val="both"/>
        <w:textAlignment w:val="auto"/>
        <w:rPr>
          <w:rFonts w:ascii="Calibri" w:hAnsi="Calibri" w:cs="Calibri"/>
          <w:sz w:val="22"/>
          <w:szCs w:val="22"/>
        </w:rPr>
      </w:pPr>
      <w:r w:rsidRPr="00182D58">
        <w:rPr>
          <w:rFonts w:asciiTheme="minorHAnsi" w:hAnsiTheme="minorHAnsi"/>
          <w:sz w:val="22"/>
        </w:rPr>
        <w:t>Le cas échéant, le compte rendu de la visite de site effectuée lors de la</w:t>
      </w:r>
      <w:r w:rsidR="000F49E5" w:rsidRPr="00182D58">
        <w:rPr>
          <w:rFonts w:asciiTheme="minorHAnsi" w:hAnsiTheme="minorHAnsi"/>
          <w:sz w:val="22"/>
        </w:rPr>
        <w:t xml:space="preserve"> consultation ;</w:t>
      </w:r>
    </w:p>
    <w:p w14:paraId="4FA69392" w14:textId="77777777" w:rsidR="00704E28" w:rsidRDefault="00704E28" w:rsidP="005810C3">
      <w:pPr>
        <w:rPr>
          <w:rFonts w:ascii="Calibri" w:hAnsi="Calibri" w:cs="Calibri"/>
          <w:sz w:val="22"/>
          <w:szCs w:val="22"/>
        </w:rPr>
      </w:pPr>
    </w:p>
    <w:p w14:paraId="44782866" w14:textId="77777777" w:rsidR="00756A7F" w:rsidRDefault="00756A7F" w:rsidP="005810C3">
      <w:pPr>
        <w:jc w:val="both"/>
        <w:rPr>
          <w:rFonts w:ascii="Calibri" w:hAnsi="Calibri" w:cs="Calibri"/>
          <w:color w:val="000000"/>
          <w:sz w:val="22"/>
          <w:szCs w:val="22"/>
        </w:rPr>
      </w:pPr>
      <w:r>
        <w:rPr>
          <w:rFonts w:ascii="Calibri" w:hAnsi="Calibri" w:cs="Calibri"/>
          <w:color w:val="000000"/>
          <w:sz w:val="22"/>
          <w:szCs w:val="22"/>
        </w:rPr>
        <w:t>Les pièces constitutives du marché prévalent dans l’ordre où elle</w:t>
      </w:r>
      <w:r w:rsidR="002C7C03">
        <w:rPr>
          <w:rFonts w:ascii="Calibri" w:hAnsi="Calibri" w:cs="Calibri"/>
          <w:color w:val="000000"/>
          <w:sz w:val="22"/>
          <w:szCs w:val="22"/>
        </w:rPr>
        <w:t>s</w:t>
      </w:r>
      <w:r>
        <w:rPr>
          <w:rFonts w:ascii="Calibri" w:hAnsi="Calibri" w:cs="Calibri"/>
          <w:color w:val="000000"/>
          <w:sz w:val="22"/>
          <w:szCs w:val="22"/>
        </w:rPr>
        <w:t xml:space="preserve"> sont mentionnées ci-avant en cas de contradiction ou de différence.</w:t>
      </w:r>
    </w:p>
    <w:p w14:paraId="50B29B28" w14:textId="77777777" w:rsidR="00756A7F" w:rsidRDefault="00756A7F" w:rsidP="005810C3">
      <w:pPr>
        <w:jc w:val="both"/>
        <w:rPr>
          <w:rFonts w:ascii="Calibri" w:hAnsi="Calibri" w:cs="Calibri"/>
          <w:color w:val="000000"/>
          <w:sz w:val="22"/>
          <w:szCs w:val="22"/>
        </w:rPr>
      </w:pPr>
    </w:p>
    <w:p w14:paraId="6EF74005" w14:textId="77777777" w:rsidR="005810C3" w:rsidRPr="00316C61" w:rsidRDefault="005810C3" w:rsidP="005810C3">
      <w:pPr>
        <w:jc w:val="both"/>
        <w:rPr>
          <w:rFonts w:ascii="Calibri" w:hAnsi="Calibri" w:cs="Calibri"/>
          <w:color w:val="000000"/>
          <w:sz w:val="22"/>
          <w:szCs w:val="22"/>
        </w:rPr>
      </w:pPr>
      <w:r w:rsidRPr="00316C61">
        <w:rPr>
          <w:rFonts w:ascii="Calibri" w:hAnsi="Calibri" w:cs="Calibri"/>
          <w:color w:val="000000"/>
          <w:sz w:val="22"/>
          <w:szCs w:val="22"/>
        </w:rPr>
        <w:t>Les pièces générales bien que non fournies sont réputées connues du prestataire.</w:t>
      </w:r>
    </w:p>
    <w:p w14:paraId="1E5FEEA3" w14:textId="77777777" w:rsidR="005810C3" w:rsidRPr="00316C61" w:rsidRDefault="005810C3" w:rsidP="005810C3">
      <w:pPr>
        <w:jc w:val="both"/>
        <w:rPr>
          <w:rFonts w:ascii="Calibri" w:hAnsi="Calibri" w:cs="Calibri"/>
          <w:sz w:val="22"/>
          <w:szCs w:val="22"/>
        </w:rPr>
      </w:pPr>
    </w:p>
    <w:p w14:paraId="6152AF91" w14:textId="77777777" w:rsidR="005810C3" w:rsidRPr="00316C61" w:rsidRDefault="005810C3" w:rsidP="005810C3">
      <w:pPr>
        <w:jc w:val="both"/>
        <w:rPr>
          <w:rFonts w:ascii="Calibri" w:hAnsi="Calibri" w:cs="Calibri"/>
          <w:sz w:val="22"/>
          <w:szCs w:val="22"/>
        </w:rPr>
      </w:pPr>
      <w:r w:rsidRPr="00316C61">
        <w:rPr>
          <w:rFonts w:ascii="Calibri" w:hAnsi="Calibri" w:cs="Calibri"/>
          <w:sz w:val="22"/>
          <w:szCs w:val="22"/>
        </w:rPr>
        <w:t>Les documents suivants seront, en outre, rendus contractuels :</w:t>
      </w:r>
    </w:p>
    <w:p w14:paraId="3C262B09" w14:textId="77777777" w:rsidR="005810C3" w:rsidRPr="00316C61" w:rsidRDefault="005810C3" w:rsidP="005810C3">
      <w:pPr>
        <w:jc w:val="both"/>
        <w:rPr>
          <w:rFonts w:ascii="Calibri" w:hAnsi="Calibri" w:cs="Calibri"/>
          <w:sz w:val="22"/>
          <w:szCs w:val="22"/>
        </w:rPr>
      </w:pPr>
    </w:p>
    <w:p w14:paraId="1F4DDE8D" w14:textId="77777777" w:rsidR="005810C3" w:rsidRDefault="005810C3" w:rsidP="004B7E07">
      <w:pPr>
        <w:numPr>
          <w:ilvl w:val="0"/>
          <w:numId w:val="9"/>
        </w:numPr>
        <w:jc w:val="both"/>
        <w:textAlignment w:val="auto"/>
        <w:rPr>
          <w:rFonts w:ascii="Calibri" w:hAnsi="Calibri" w:cs="Calibri"/>
          <w:sz w:val="22"/>
          <w:szCs w:val="22"/>
        </w:rPr>
      </w:pPr>
      <w:r w:rsidRPr="00316C61">
        <w:rPr>
          <w:rFonts w:ascii="Calibri" w:hAnsi="Calibri" w:cs="Calibri"/>
          <w:sz w:val="22"/>
          <w:szCs w:val="22"/>
        </w:rPr>
        <w:t xml:space="preserve">Les plans </w:t>
      </w:r>
      <w:r w:rsidR="001A3E68">
        <w:rPr>
          <w:rFonts w:ascii="Calibri" w:hAnsi="Calibri" w:cs="Calibri"/>
          <w:sz w:val="22"/>
          <w:szCs w:val="22"/>
        </w:rPr>
        <w:t xml:space="preserve">et documents </w:t>
      </w:r>
      <w:r w:rsidRPr="00316C61">
        <w:rPr>
          <w:rFonts w:ascii="Calibri" w:hAnsi="Calibri" w:cs="Calibri"/>
          <w:sz w:val="22"/>
          <w:szCs w:val="22"/>
        </w:rPr>
        <w:t>d’exécution éventuellement modifiés en cours de chantier</w:t>
      </w:r>
    </w:p>
    <w:p w14:paraId="095F7861" w14:textId="77777777" w:rsidR="008C3209" w:rsidRPr="00316C61" w:rsidRDefault="008C3209" w:rsidP="004B7E07">
      <w:pPr>
        <w:numPr>
          <w:ilvl w:val="0"/>
          <w:numId w:val="9"/>
        </w:numPr>
        <w:jc w:val="both"/>
        <w:textAlignment w:val="auto"/>
        <w:rPr>
          <w:rFonts w:ascii="Calibri" w:hAnsi="Calibri" w:cs="Calibri"/>
          <w:sz w:val="22"/>
          <w:szCs w:val="22"/>
        </w:rPr>
      </w:pPr>
      <w:r>
        <w:rPr>
          <w:rFonts w:ascii="Calibri" w:hAnsi="Calibri" w:cs="Calibri"/>
          <w:sz w:val="22"/>
          <w:szCs w:val="22"/>
        </w:rPr>
        <w:t xml:space="preserve">Le calendrier d’exécution </w:t>
      </w:r>
    </w:p>
    <w:p w14:paraId="2E99DAB6" w14:textId="77777777" w:rsidR="005810C3" w:rsidRPr="00531EE0" w:rsidRDefault="005810C3" w:rsidP="004B7E07">
      <w:pPr>
        <w:numPr>
          <w:ilvl w:val="0"/>
          <w:numId w:val="9"/>
        </w:numPr>
        <w:jc w:val="both"/>
        <w:textAlignment w:val="auto"/>
        <w:rPr>
          <w:rFonts w:ascii="Calibri" w:hAnsi="Calibri" w:cs="Calibri"/>
          <w:sz w:val="22"/>
          <w:szCs w:val="22"/>
        </w:rPr>
      </w:pPr>
      <w:r w:rsidRPr="00531EE0">
        <w:rPr>
          <w:rFonts w:ascii="Calibri" w:hAnsi="Calibri" w:cs="Calibri"/>
          <w:sz w:val="22"/>
          <w:szCs w:val="22"/>
        </w:rPr>
        <w:t>La charte de chantier, s’il en est établi</w:t>
      </w:r>
    </w:p>
    <w:p w14:paraId="5F6837CE" w14:textId="77777777" w:rsidR="005810C3" w:rsidRPr="005810C3" w:rsidRDefault="005810C3" w:rsidP="005810C3">
      <w:pPr>
        <w:rPr>
          <w:rFonts w:ascii="Calibri" w:hAnsi="Calibri" w:cs="Calibri"/>
          <w:sz w:val="22"/>
          <w:szCs w:val="22"/>
        </w:rPr>
      </w:pPr>
    </w:p>
    <w:tbl>
      <w:tblPr>
        <w:tblpPr w:leftFromText="141" w:rightFromText="141" w:vertAnchor="text" w:horzAnchor="margin" w:tblpY="110"/>
        <w:tblW w:w="0" w:type="auto"/>
        <w:tblBorders>
          <w:top w:val="thinThickMediumGap" w:sz="24" w:space="0" w:color="auto"/>
          <w:left w:val="thinThickMediumGap" w:sz="24" w:space="0" w:color="auto"/>
          <w:bottom w:val="thinThickMediumGap" w:sz="24" w:space="0" w:color="auto"/>
          <w:right w:val="thinThickMediumGap" w:sz="24" w:space="0" w:color="auto"/>
          <w:insideH w:val="thinThickMediumGap" w:sz="24" w:space="0" w:color="auto"/>
          <w:insideV w:val="thinThickMediumGap" w:sz="24" w:space="0" w:color="auto"/>
        </w:tblBorders>
        <w:tblLook w:val="01E0" w:firstRow="1" w:lastRow="1" w:firstColumn="1" w:lastColumn="1" w:noHBand="0" w:noVBand="0"/>
      </w:tblPr>
      <w:tblGrid>
        <w:gridCol w:w="8952"/>
      </w:tblGrid>
      <w:tr w:rsidR="005810C3" w:rsidRPr="00316C61" w14:paraId="3D23E69F" w14:textId="77777777" w:rsidTr="005810C3">
        <w:trPr>
          <w:trHeight w:val="1265"/>
        </w:trPr>
        <w:tc>
          <w:tcPr>
            <w:tcW w:w="9285" w:type="dxa"/>
            <w:tcBorders>
              <w:top w:val="thinThickMediumGap" w:sz="24" w:space="0" w:color="auto"/>
              <w:left w:val="thinThickMediumGap" w:sz="24" w:space="0" w:color="auto"/>
              <w:bottom w:val="thinThickMediumGap" w:sz="24" w:space="0" w:color="auto"/>
              <w:right w:val="thinThickMediumGap" w:sz="24" w:space="0" w:color="auto"/>
            </w:tcBorders>
            <w:hideMark/>
          </w:tcPr>
          <w:p w14:paraId="3C31C2D0" w14:textId="77777777" w:rsidR="005810C3" w:rsidRPr="00316C61" w:rsidRDefault="005810C3">
            <w:pPr>
              <w:jc w:val="both"/>
              <w:rPr>
                <w:rFonts w:ascii="Calibri" w:hAnsi="Calibri" w:cs="Calibri"/>
                <w:sz w:val="22"/>
                <w:szCs w:val="22"/>
              </w:rPr>
            </w:pPr>
            <w:r w:rsidRPr="00316C61">
              <w:rPr>
                <w:rFonts w:ascii="Calibri" w:hAnsi="Calibri" w:cs="Calibri"/>
                <w:sz w:val="22"/>
                <w:szCs w:val="22"/>
              </w:rPr>
              <w:lastRenderedPageBreak/>
              <w:t>Les dispositions générales ou spécifiques figurant dans les documents remis par le titulaire au titre de l’offre ne pourront s’intégrer au présent marché que dans la mesure où elles ne sont pas en contradiction avec les pièces énumérées ci-dessus.</w:t>
            </w:r>
          </w:p>
          <w:p w14:paraId="5C0B6B65" w14:textId="77777777" w:rsidR="005810C3" w:rsidRPr="00316C61" w:rsidRDefault="005810C3">
            <w:pPr>
              <w:widowControl w:val="0"/>
              <w:jc w:val="both"/>
              <w:rPr>
                <w:rFonts w:ascii="Calibri" w:hAnsi="Calibri" w:cs="Calibri"/>
                <w:sz w:val="22"/>
                <w:szCs w:val="22"/>
              </w:rPr>
            </w:pPr>
            <w:r w:rsidRPr="00316C61">
              <w:rPr>
                <w:rFonts w:ascii="Calibri" w:hAnsi="Calibri" w:cs="Calibri"/>
                <w:sz w:val="22"/>
                <w:szCs w:val="22"/>
              </w:rPr>
              <w:t>Il en est ainsi, sans que cette liste ne soit exhaustive, des conditions d’achat, des conditions de vente, des conditions figurant sur les factures et de celles figurant dans les documents commerciaux.</w:t>
            </w:r>
          </w:p>
        </w:tc>
      </w:tr>
    </w:tbl>
    <w:p w14:paraId="25532EF1" w14:textId="77777777" w:rsidR="005810C3" w:rsidRPr="00316C61" w:rsidRDefault="005810C3" w:rsidP="005810C3">
      <w:pPr>
        <w:rPr>
          <w:rFonts w:ascii="Calibri" w:hAnsi="Calibri" w:cs="Calibri"/>
          <w:sz w:val="22"/>
          <w:szCs w:val="22"/>
        </w:rPr>
      </w:pPr>
    </w:p>
    <w:p w14:paraId="033C8A7A" w14:textId="77777777" w:rsidR="005810C3" w:rsidRPr="00316C61" w:rsidRDefault="005810C3" w:rsidP="005810C3">
      <w:pPr>
        <w:rPr>
          <w:rFonts w:ascii="Calibri" w:hAnsi="Calibri" w:cs="Calibri"/>
          <w:sz w:val="22"/>
          <w:szCs w:val="22"/>
        </w:rPr>
      </w:pPr>
      <w:r w:rsidRPr="00316C61">
        <w:rPr>
          <w:rFonts w:ascii="Calibri" w:hAnsi="Calibri" w:cs="Calibri"/>
          <w:sz w:val="22"/>
          <w:szCs w:val="22"/>
        </w:rPr>
        <w:t>L'organisme conserve dans ses archives un exemplaire du dossier complet du présent marché, constitué des pièces particulières présentées ci-avant.</w:t>
      </w:r>
    </w:p>
    <w:p w14:paraId="44992344" w14:textId="77777777" w:rsidR="006E1306" w:rsidRPr="006E1306" w:rsidRDefault="006E1306" w:rsidP="006E1306">
      <w:pPr>
        <w:ind w:left="357"/>
        <w:jc w:val="both"/>
        <w:rPr>
          <w:rFonts w:asciiTheme="minorHAnsi" w:hAnsiTheme="minorHAnsi"/>
          <w:sz w:val="22"/>
        </w:rPr>
      </w:pPr>
    </w:p>
    <w:p w14:paraId="41EAC358" w14:textId="77777777" w:rsidR="0033749A" w:rsidRPr="00C61E65" w:rsidRDefault="0033749A" w:rsidP="004B7E07">
      <w:pPr>
        <w:pStyle w:val="Style1"/>
        <w:numPr>
          <w:ilvl w:val="0"/>
          <w:numId w:val="19"/>
        </w:numPr>
        <w:ind w:left="0" w:firstLine="0"/>
        <w:rPr>
          <w:color w:val="auto"/>
          <w:sz w:val="22"/>
          <w:szCs w:val="22"/>
          <w:lang w:eastAsia="en-US"/>
        </w:rPr>
      </w:pPr>
      <w:bookmarkStart w:id="16" w:name="_Toc3544841"/>
      <w:bookmarkStart w:id="17" w:name="_Toc202261990"/>
      <w:r w:rsidRPr="00C61E65">
        <w:rPr>
          <w:color w:val="auto"/>
          <w:sz w:val="22"/>
          <w:szCs w:val="22"/>
          <w:lang w:eastAsia="en-US"/>
        </w:rPr>
        <w:t>INTERVENANTS</w:t>
      </w:r>
      <w:bookmarkEnd w:id="16"/>
      <w:bookmarkEnd w:id="17"/>
    </w:p>
    <w:p w14:paraId="6654D711" w14:textId="77777777" w:rsidR="0033749A" w:rsidRPr="00F44B60" w:rsidRDefault="0033749A" w:rsidP="004B7E07">
      <w:pPr>
        <w:pStyle w:val="Paragraphedeliste"/>
        <w:numPr>
          <w:ilvl w:val="0"/>
          <w:numId w:val="8"/>
        </w:numPr>
        <w:spacing w:before="120" w:after="120"/>
        <w:ind w:left="714" w:hanging="357"/>
        <w:contextualSpacing w:val="0"/>
        <w:jc w:val="both"/>
        <w:rPr>
          <w:rFonts w:asciiTheme="minorHAnsi" w:hAnsiTheme="minorHAnsi"/>
          <w:sz w:val="22"/>
        </w:rPr>
      </w:pPr>
      <w:r w:rsidRPr="00F44B60">
        <w:rPr>
          <w:rFonts w:asciiTheme="minorHAnsi" w:hAnsiTheme="minorHAnsi"/>
          <w:b/>
          <w:sz w:val="22"/>
          <w:u w:val="single"/>
        </w:rPr>
        <w:t>Le pouvoir adjudicateur</w:t>
      </w:r>
      <w:r w:rsidRPr="00F44B60">
        <w:rPr>
          <w:rFonts w:asciiTheme="minorHAnsi" w:hAnsiTheme="minorHAnsi"/>
          <w:sz w:val="22"/>
        </w:rPr>
        <w:t xml:space="preserve"> agissant en qualité de maître de l’ouvrage au sens de la loi du 12 juillet 1985 dite loi MOP dont les coordonnées suivent :</w:t>
      </w:r>
    </w:p>
    <w:p w14:paraId="5FCB87AF" w14:textId="77777777" w:rsidR="0033749A" w:rsidRPr="00135F6C" w:rsidRDefault="0033749A" w:rsidP="00F44B60">
      <w:pPr>
        <w:jc w:val="both"/>
        <w:rPr>
          <w:rFonts w:asciiTheme="minorHAnsi" w:hAnsiTheme="minorHAnsi"/>
          <w:b/>
          <w:sz w:val="22"/>
        </w:rPr>
      </w:pPr>
      <w:r w:rsidRPr="00F44B60">
        <w:rPr>
          <w:rFonts w:asciiTheme="minorHAnsi" w:hAnsiTheme="minorHAnsi"/>
          <w:b/>
          <w:sz w:val="22"/>
        </w:rPr>
        <w:t>CPAM des Côtes d’Armor</w:t>
      </w:r>
      <w:r w:rsidR="00135F6C">
        <w:rPr>
          <w:rFonts w:asciiTheme="minorHAnsi" w:hAnsiTheme="minorHAnsi"/>
          <w:b/>
          <w:sz w:val="22"/>
        </w:rPr>
        <w:t>,</w:t>
      </w:r>
      <w:r w:rsidR="00F44B60" w:rsidRPr="00F44B60">
        <w:rPr>
          <w:rFonts w:asciiTheme="minorHAnsi" w:hAnsiTheme="minorHAnsi"/>
          <w:sz w:val="22"/>
        </w:rPr>
        <w:t xml:space="preserve"> 106 boulevard Hoche</w:t>
      </w:r>
      <w:r w:rsidR="00135F6C">
        <w:rPr>
          <w:rFonts w:asciiTheme="minorHAnsi" w:hAnsiTheme="minorHAnsi"/>
          <w:b/>
          <w:sz w:val="22"/>
        </w:rPr>
        <w:t xml:space="preserve">, </w:t>
      </w:r>
      <w:r w:rsidRPr="00F44B60">
        <w:rPr>
          <w:rFonts w:asciiTheme="minorHAnsi" w:hAnsiTheme="minorHAnsi"/>
          <w:sz w:val="22"/>
        </w:rPr>
        <w:t>22024 Saint Brieuc Cedex.</w:t>
      </w:r>
    </w:p>
    <w:p w14:paraId="1E211C9E" w14:textId="77777777" w:rsidR="0033749A" w:rsidRPr="00EE26D2" w:rsidRDefault="0033749A" w:rsidP="00150902">
      <w:pPr>
        <w:spacing w:before="120"/>
        <w:jc w:val="both"/>
        <w:rPr>
          <w:rFonts w:ascii="Calibri" w:hAnsi="Calibri" w:cs="Calibri"/>
          <w:sz w:val="22"/>
          <w:szCs w:val="22"/>
        </w:rPr>
      </w:pPr>
      <w:r w:rsidRPr="00EE26D2">
        <w:rPr>
          <w:rFonts w:asciiTheme="minorHAnsi" w:hAnsiTheme="minorHAnsi"/>
          <w:sz w:val="22"/>
          <w:szCs w:val="22"/>
        </w:rPr>
        <w:t>Représenté</w:t>
      </w:r>
      <w:r w:rsidR="00150902">
        <w:rPr>
          <w:rFonts w:asciiTheme="minorHAnsi" w:hAnsiTheme="minorHAnsi"/>
          <w:sz w:val="22"/>
          <w:szCs w:val="22"/>
        </w:rPr>
        <w:t>e</w:t>
      </w:r>
      <w:r w:rsidRPr="00EE26D2">
        <w:rPr>
          <w:rFonts w:asciiTheme="minorHAnsi" w:hAnsiTheme="minorHAnsi"/>
          <w:sz w:val="22"/>
          <w:szCs w:val="22"/>
        </w:rPr>
        <w:t xml:space="preserve"> par sa Directrice, Madame </w:t>
      </w:r>
      <w:r w:rsidRPr="00EE26D2">
        <w:rPr>
          <w:rFonts w:ascii="Calibri" w:hAnsi="Calibri" w:cs="Calibri"/>
          <w:sz w:val="22"/>
          <w:szCs w:val="22"/>
        </w:rPr>
        <w:t>Elodie Poullin.</w:t>
      </w:r>
    </w:p>
    <w:p w14:paraId="77539D48" w14:textId="77777777" w:rsidR="0033749A" w:rsidRDefault="0033749A" w:rsidP="00150902">
      <w:pPr>
        <w:spacing w:before="120"/>
        <w:jc w:val="both"/>
        <w:rPr>
          <w:rStyle w:val="Lienhypertexte"/>
          <w:rFonts w:ascii="Tahoma" w:hAnsi="Tahoma" w:cs="Tahoma"/>
          <w:color w:val="auto"/>
          <w:sz w:val="20"/>
          <w:u w:val="none"/>
        </w:rPr>
      </w:pPr>
      <w:r w:rsidRPr="00EE26D2">
        <w:rPr>
          <w:rFonts w:ascii="Calibri" w:hAnsi="Calibri" w:cs="Calibri"/>
          <w:sz w:val="22"/>
          <w:szCs w:val="22"/>
        </w:rPr>
        <w:t>Suivi du marché au Service Achat</w:t>
      </w:r>
      <w:r w:rsidR="00C07933">
        <w:rPr>
          <w:rFonts w:ascii="Calibri" w:hAnsi="Calibri" w:cs="Calibri"/>
          <w:sz w:val="22"/>
          <w:szCs w:val="22"/>
        </w:rPr>
        <w:t>s</w:t>
      </w:r>
      <w:r w:rsidRPr="00EE26D2">
        <w:rPr>
          <w:rFonts w:ascii="Calibri" w:hAnsi="Calibri" w:cs="Calibri"/>
          <w:sz w:val="22"/>
          <w:szCs w:val="22"/>
        </w:rPr>
        <w:t xml:space="preserve"> et Immobilier et sa Responsable, Madame Bénédicte Chirade. Contact : </w:t>
      </w:r>
      <w:hyperlink r:id="rId8" w:history="1">
        <w:r w:rsidRPr="00EE26D2">
          <w:rPr>
            <w:rStyle w:val="Lienhypertexte"/>
            <w:rFonts w:ascii="Tahoma" w:hAnsi="Tahoma" w:cs="Tahoma"/>
            <w:color w:val="auto"/>
            <w:sz w:val="20"/>
          </w:rPr>
          <w:t>marches-contrats-SAI-221@assurance-maladie.fr</w:t>
        </w:r>
      </w:hyperlink>
    </w:p>
    <w:p w14:paraId="5DC5C2B9" w14:textId="77777777" w:rsidR="00F77A2B" w:rsidRDefault="00F77A2B" w:rsidP="00C61E65">
      <w:pPr>
        <w:spacing w:before="120"/>
        <w:jc w:val="both"/>
        <w:rPr>
          <w:rStyle w:val="Lienhypertexte"/>
          <w:rFonts w:asciiTheme="minorHAnsi" w:hAnsiTheme="minorHAnsi" w:cs="Tahoma"/>
          <w:color w:val="auto"/>
          <w:sz w:val="22"/>
          <w:u w:val="none"/>
        </w:rPr>
      </w:pPr>
      <w:r w:rsidRPr="00023B16">
        <w:rPr>
          <w:rStyle w:val="Lienhypertexte"/>
          <w:rFonts w:asciiTheme="minorHAnsi" w:hAnsiTheme="minorHAnsi" w:cs="Tahoma"/>
          <w:color w:val="auto"/>
          <w:sz w:val="22"/>
          <w:u w:val="none"/>
        </w:rPr>
        <w:t xml:space="preserve">Désigné </w:t>
      </w:r>
      <w:r w:rsidR="00B17744" w:rsidRPr="00023B16">
        <w:rPr>
          <w:rStyle w:val="Lienhypertexte"/>
          <w:rFonts w:asciiTheme="minorHAnsi" w:hAnsiTheme="minorHAnsi" w:cs="Tahoma"/>
          <w:color w:val="auto"/>
          <w:sz w:val="22"/>
          <w:u w:val="none"/>
        </w:rPr>
        <w:t xml:space="preserve">dans le présent marché </w:t>
      </w:r>
      <w:r w:rsidRPr="00023B16">
        <w:rPr>
          <w:rStyle w:val="Lienhypertexte"/>
          <w:rFonts w:asciiTheme="minorHAnsi" w:hAnsiTheme="minorHAnsi" w:cs="Tahoma"/>
          <w:color w:val="auto"/>
          <w:sz w:val="22"/>
          <w:u w:val="none"/>
        </w:rPr>
        <w:t>par l’expression « Maître d’ouvrage ».</w:t>
      </w:r>
    </w:p>
    <w:p w14:paraId="06CC1EE2" w14:textId="77777777" w:rsidR="00135F6C" w:rsidRPr="00023B16" w:rsidRDefault="00135F6C" w:rsidP="00C61E65"/>
    <w:p w14:paraId="5FC97840" w14:textId="77777777" w:rsidR="0033749A" w:rsidRPr="00F44B60" w:rsidRDefault="00F44B60" w:rsidP="004B7E07">
      <w:pPr>
        <w:pStyle w:val="Paragraphedeliste"/>
        <w:numPr>
          <w:ilvl w:val="0"/>
          <w:numId w:val="8"/>
        </w:numPr>
        <w:spacing w:after="120"/>
        <w:jc w:val="both"/>
        <w:rPr>
          <w:rFonts w:asciiTheme="minorHAnsi" w:hAnsiTheme="minorHAnsi"/>
          <w:sz w:val="22"/>
        </w:rPr>
      </w:pPr>
      <w:r w:rsidRPr="00F44B60">
        <w:rPr>
          <w:rFonts w:asciiTheme="minorHAnsi" w:hAnsiTheme="minorHAnsi"/>
          <w:b/>
          <w:sz w:val="22"/>
          <w:u w:val="single"/>
        </w:rPr>
        <w:t>L’a</w:t>
      </w:r>
      <w:r w:rsidR="0033749A" w:rsidRPr="00F44B60">
        <w:rPr>
          <w:rFonts w:asciiTheme="minorHAnsi" w:hAnsiTheme="minorHAnsi"/>
          <w:b/>
          <w:sz w:val="22"/>
          <w:u w:val="single"/>
        </w:rPr>
        <w:t>ssistance à maîtrise d’ouvrage</w:t>
      </w:r>
    </w:p>
    <w:p w14:paraId="4F171946" w14:textId="77777777" w:rsidR="00F44B60" w:rsidRDefault="0033749A" w:rsidP="00F44B60">
      <w:pPr>
        <w:jc w:val="both"/>
        <w:rPr>
          <w:rFonts w:asciiTheme="minorHAnsi" w:hAnsiTheme="minorHAnsi"/>
          <w:sz w:val="22"/>
        </w:rPr>
      </w:pPr>
      <w:r w:rsidRPr="00EE26D2">
        <w:rPr>
          <w:rFonts w:asciiTheme="minorHAnsi" w:hAnsiTheme="minorHAnsi"/>
          <w:sz w:val="22"/>
        </w:rPr>
        <w:t xml:space="preserve">Le </w:t>
      </w:r>
      <w:r w:rsidRPr="002A20BC">
        <w:rPr>
          <w:rFonts w:asciiTheme="minorHAnsi" w:hAnsiTheme="minorHAnsi"/>
          <w:b/>
          <w:sz w:val="22"/>
        </w:rPr>
        <w:t>Pôle interRégional de Compétence Immobilière (PRECI)</w:t>
      </w:r>
      <w:r w:rsidRPr="00EE26D2">
        <w:rPr>
          <w:rFonts w:asciiTheme="minorHAnsi" w:hAnsiTheme="minorHAnsi"/>
          <w:sz w:val="22"/>
        </w:rPr>
        <w:t xml:space="preserve"> de </w:t>
      </w:r>
      <w:r w:rsidR="00F44B60">
        <w:rPr>
          <w:rFonts w:asciiTheme="minorHAnsi" w:hAnsiTheme="minorHAnsi"/>
          <w:sz w:val="22"/>
        </w:rPr>
        <w:t>Bretagne</w:t>
      </w:r>
    </w:p>
    <w:p w14:paraId="44316D18" w14:textId="77777777" w:rsidR="0033749A" w:rsidRDefault="00135F6C" w:rsidP="00F44B60">
      <w:pPr>
        <w:jc w:val="both"/>
        <w:rPr>
          <w:rFonts w:asciiTheme="minorHAnsi" w:hAnsiTheme="minorHAnsi"/>
          <w:sz w:val="22"/>
          <w:szCs w:val="22"/>
        </w:rPr>
      </w:pPr>
      <w:r>
        <w:rPr>
          <w:rFonts w:asciiTheme="minorHAnsi" w:hAnsiTheme="minorHAnsi"/>
          <w:sz w:val="22"/>
          <w:szCs w:val="22"/>
        </w:rPr>
        <w:t xml:space="preserve">CPAM d’Ille et Vilaine, </w:t>
      </w:r>
      <w:r w:rsidR="0033749A" w:rsidRPr="00EE26D2">
        <w:rPr>
          <w:rFonts w:asciiTheme="minorHAnsi" w:hAnsiTheme="minorHAnsi"/>
          <w:sz w:val="22"/>
          <w:szCs w:val="22"/>
        </w:rPr>
        <w:t xml:space="preserve"> 35024 Rennes Cedex 9.</w:t>
      </w:r>
    </w:p>
    <w:p w14:paraId="37330351" w14:textId="77777777" w:rsidR="00F44B60" w:rsidRPr="00EE26D2" w:rsidRDefault="00F44B60" w:rsidP="00F44B60">
      <w:pPr>
        <w:jc w:val="both"/>
        <w:rPr>
          <w:rFonts w:asciiTheme="minorHAnsi" w:hAnsiTheme="minorHAnsi"/>
          <w:sz w:val="22"/>
          <w:szCs w:val="22"/>
        </w:rPr>
      </w:pPr>
    </w:p>
    <w:p w14:paraId="3B130CD9" w14:textId="77777777" w:rsidR="0033749A" w:rsidRPr="007A2C7C" w:rsidRDefault="0033749A" w:rsidP="004B7E07">
      <w:pPr>
        <w:pStyle w:val="Paragraphedeliste"/>
        <w:numPr>
          <w:ilvl w:val="0"/>
          <w:numId w:val="8"/>
        </w:numPr>
        <w:ind w:left="714" w:hanging="357"/>
        <w:jc w:val="both"/>
        <w:rPr>
          <w:rFonts w:asciiTheme="minorHAnsi" w:hAnsiTheme="minorHAnsi"/>
          <w:b/>
          <w:sz w:val="22"/>
          <w:u w:val="single"/>
        </w:rPr>
      </w:pPr>
      <w:r w:rsidRPr="007A2C7C">
        <w:rPr>
          <w:rFonts w:asciiTheme="minorHAnsi" w:hAnsiTheme="minorHAnsi"/>
          <w:b/>
          <w:sz w:val="22"/>
          <w:u w:val="single"/>
        </w:rPr>
        <w:t>Les constructeurs</w:t>
      </w:r>
      <w:r w:rsidR="00F44B60" w:rsidRPr="007A2C7C">
        <w:rPr>
          <w:rFonts w:asciiTheme="minorHAnsi" w:hAnsiTheme="minorHAnsi"/>
          <w:b/>
          <w:sz w:val="22"/>
          <w:u w:val="single"/>
        </w:rPr>
        <w:t>,</w:t>
      </w:r>
      <w:r w:rsidRPr="007A2C7C">
        <w:rPr>
          <w:rFonts w:asciiTheme="minorHAnsi" w:hAnsiTheme="minorHAnsi"/>
          <w:sz w:val="22"/>
        </w:rPr>
        <w:t xml:space="preserve"> à savoir :</w:t>
      </w:r>
    </w:p>
    <w:p w14:paraId="64E0B32D" w14:textId="77777777" w:rsidR="00F44B60" w:rsidRPr="007A2C7C" w:rsidRDefault="00F44B60" w:rsidP="00F44B60">
      <w:pPr>
        <w:jc w:val="both"/>
        <w:rPr>
          <w:rFonts w:asciiTheme="minorHAnsi" w:hAnsiTheme="minorHAnsi"/>
          <w:b/>
          <w:sz w:val="8"/>
          <w:szCs w:val="8"/>
          <w:u w:val="single"/>
        </w:rPr>
      </w:pPr>
    </w:p>
    <w:p w14:paraId="1B46B717" w14:textId="77777777" w:rsidR="000265B5" w:rsidRPr="007A2C7C" w:rsidRDefault="0033749A" w:rsidP="00456E73">
      <w:pPr>
        <w:pStyle w:val="Paragraphedeliste"/>
        <w:numPr>
          <w:ilvl w:val="1"/>
          <w:numId w:val="2"/>
        </w:numPr>
        <w:spacing w:before="120" w:after="120"/>
        <w:ind w:left="357" w:hanging="357"/>
        <w:jc w:val="both"/>
        <w:rPr>
          <w:rFonts w:asciiTheme="minorHAnsi" w:hAnsiTheme="minorHAnsi"/>
          <w:b/>
          <w:sz w:val="22"/>
        </w:rPr>
      </w:pPr>
      <w:r w:rsidRPr="007A2C7C">
        <w:rPr>
          <w:rFonts w:asciiTheme="minorHAnsi" w:hAnsiTheme="minorHAnsi"/>
          <w:b/>
          <w:sz w:val="22"/>
        </w:rPr>
        <w:t>Le constructeur concept</w:t>
      </w:r>
      <w:r w:rsidR="007A2C7C" w:rsidRPr="007A2C7C">
        <w:rPr>
          <w:rFonts w:asciiTheme="minorHAnsi" w:hAnsiTheme="minorHAnsi"/>
          <w:b/>
          <w:sz w:val="22"/>
        </w:rPr>
        <w:t xml:space="preserve">eur dénommé « maître d’œuvre » assurant la mission de </w:t>
      </w:r>
      <w:r w:rsidR="00C61E65" w:rsidRPr="00651EB7">
        <w:rPr>
          <w:rFonts w:asciiTheme="minorHAnsi" w:hAnsiTheme="minorHAnsi"/>
          <w:b/>
          <w:sz w:val="22"/>
        </w:rPr>
        <w:t>Ordonnance</w:t>
      </w:r>
      <w:r w:rsidR="00C61E65">
        <w:rPr>
          <w:rFonts w:asciiTheme="minorHAnsi" w:hAnsiTheme="minorHAnsi"/>
          <w:b/>
          <w:sz w:val="22"/>
        </w:rPr>
        <w:t>ment – Pilotage et Coordination</w:t>
      </w:r>
      <w:r w:rsidR="007A2C7C" w:rsidRPr="007A2C7C">
        <w:rPr>
          <w:rFonts w:asciiTheme="minorHAnsi" w:hAnsiTheme="minorHAnsi"/>
          <w:b/>
          <w:sz w:val="22"/>
        </w:rPr>
        <w:t> :</w:t>
      </w:r>
    </w:p>
    <w:p w14:paraId="02EABCDC" w14:textId="77777777" w:rsidR="00C61E65" w:rsidRDefault="00C61E65" w:rsidP="007A2C7C">
      <w:pPr>
        <w:spacing w:before="120" w:after="120"/>
        <w:jc w:val="both"/>
        <w:rPr>
          <w:rFonts w:asciiTheme="minorHAnsi" w:hAnsiTheme="minorHAnsi"/>
          <w:b/>
          <w:sz w:val="22"/>
        </w:rPr>
      </w:pPr>
      <w:r>
        <w:rPr>
          <w:rFonts w:asciiTheme="minorHAnsi" w:hAnsiTheme="minorHAnsi"/>
          <w:b/>
          <w:sz w:val="22"/>
        </w:rPr>
        <w:t>Groupement d’entreprises</w:t>
      </w:r>
    </w:p>
    <w:p w14:paraId="025BECB0" w14:textId="77777777" w:rsidR="007A2C7C" w:rsidRDefault="007A2C7C" w:rsidP="00C61E65">
      <w:pPr>
        <w:spacing w:before="60" w:after="60"/>
        <w:jc w:val="both"/>
        <w:rPr>
          <w:rFonts w:asciiTheme="minorHAnsi" w:hAnsiTheme="minorHAnsi"/>
          <w:sz w:val="22"/>
        </w:rPr>
      </w:pPr>
      <w:r w:rsidRPr="00651EB7">
        <w:rPr>
          <w:rFonts w:asciiTheme="minorHAnsi" w:hAnsiTheme="minorHAnsi"/>
          <w:b/>
          <w:sz w:val="22"/>
        </w:rPr>
        <w:t xml:space="preserve"> </w:t>
      </w:r>
      <w:r w:rsidR="00C61E65">
        <w:rPr>
          <w:rFonts w:asciiTheme="minorHAnsi" w:hAnsiTheme="minorHAnsi"/>
          <w:b/>
          <w:sz w:val="22"/>
        </w:rPr>
        <w:t>COVIA INGENIERIE</w:t>
      </w:r>
      <w:r w:rsidRPr="00651EB7">
        <w:rPr>
          <w:rFonts w:asciiTheme="minorHAnsi" w:hAnsiTheme="minorHAnsi"/>
          <w:sz w:val="22"/>
        </w:rPr>
        <w:t xml:space="preserve">, </w:t>
      </w:r>
      <w:r w:rsidR="00C61E65">
        <w:rPr>
          <w:rFonts w:asciiTheme="minorHAnsi" w:hAnsiTheme="minorHAnsi"/>
          <w:sz w:val="22"/>
        </w:rPr>
        <w:t>1 rue des MIMOSAS – 22190 PLERIN</w:t>
      </w:r>
    </w:p>
    <w:p w14:paraId="1B93C83A" w14:textId="77777777" w:rsidR="00C61E65" w:rsidRPr="00C61E65" w:rsidRDefault="00C61E65" w:rsidP="00C61E65">
      <w:pPr>
        <w:spacing w:before="60" w:after="60"/>
        <w:jc w:val="both"/>
        <w:rPr>
          <w:rFonts w:asciiTheme="minorHAnsi" w:hAnsiTheme="minorHAnsi"/>
          <w:sz w:val="22"/>
        </w:rPr>
      </w:pPr>
      <w:r>
        <w:rPr>
          <w:rFonts w:asciiTheme="minorHAnsi" w:hAnsiTheme="minorHAnsi"/>
          <w:b/>
          <w:sz w:val="22"/>
        </w:rPr>
        <w:t xml:space="preserve"> </w:t>
      </w:r>
      <w:r w:rsidRPr="00C61E65">
        <w:rPr>
          <w:rFonts w:asciiTheme="minorHAnsi" w:hAnsiTheme="minorHAnsi"/>
          <w:b/>
          <w:sz w:val="22"/>
        </w:rPr>
        <w:t>EICE</w:t>
      </w:r>
      <w:r>
        <w:rPr>
          <w:rFonts w:asciiTheme="minorHAnsi" w:hAnsiTheme="minorHAnsi"/>
          <w:b/>
          <w:sz w:val="22"/>
        </w:rPr>
        <w:t xml:space="preserve">, </w:t>
      </w:r>
      <w:r w:rsidRPr="00C61E65">
        <w:rPr>
          <w:rFonts w:asciiTheme="minorHAnsi" w:hAnsiTheme="minorHAnsi"/>
          <w:sz w:val="22"/>
        </w:rPr>
        <w:t>16 rue</w:t>
      </w:r>
      <w:r>
        <w:rPr>
          <w:rFonts w:asciiTheme="minorHAnsi" w:hAnsiTheme="minorHAnsi"/>
          <w:sz w:val="22"/>
        </w:rPr>
        <w:t xml:space="preserve"> de la Morgan – 22360 LANGUEUX</w:t>
      </w:r>
    </w:p>
    <w:p w14:paraId="0F750A99" w14:textId="77777777" w:rsidR="00456E73" w:rsidRPr="00EE26D2" w:rsidRDefault="00456E73" w:rsidP="00456E73">
      <w:pPr>
        <w:jc w:val="both"/>
        <w:rPr>
          <w:rFonts w:asciiTheme="minorHAnsi" w:hAnsiTheme="minorHAnsi"/>
          <w:sz w:val="22"/>
          <w:szCs w:val="22"/>
        </w:rPr>
      </w:pPr>
    </w:p>
    <w:p w14:paraId="18243DE4" w14:textId="77777777" w:rsidR="00B17744" w:rsidRPr="00651EB7" w:rsidRDefault="0033749A" w:rsidP="009C72CD">
      <w:pPr>
        <w:pStyle w:val="Paragraphedeliste"/>
        <w:numPr>
          <w:ilvl w:val="1"/>
          <w:numId w:val="2"/>
        </w:numPr>
        <w:ind w:left="351" w:hanging="357"/>
        <w:jc w:val="both"/>
        <w:rPr>
          <w:rFonts w:asciiTheme="minorHAnsi" w:hAnsiTheme="minorHAnsi"/>
          <w:b/>
          <w:sz w:val="22"/>
        </w:rPr>
      </w:pPr>
      <w:r w:rsidRPr="00EE26D2">
        <w:rPr>
          <w:rFonts w:asciiTheme="minorHAnsi" w:hAnsiTheme="minorHAnsi"/>
          <w:b/>
          <w:sz w:val="22"/>
        </w:rPr>
        <w:t>Les constructeurs réalisateurs, qui sont désignés à l’issue de la procédure de passation, comme attributaires d</w:t>
      </w:r>
      <w:r w:rsidR="00651EB7">
        <w:rPr>
          <w:rFonts w:asciiTheme="minorHAnsi" w:hAnsiTheme="minorHAnsi"/>
          <w:b/>
          <w:sz w:val="22"/>
        </w:rPr>
        <w:t>ans le cadre du présent marché, d</w:t>
      </w:r>
      <w:r w:rsidR="00B17744" w:rsidRPr="00651EB7">
        <w:rPr>
          <w:rFonts w:asciiTheme="minorHAnsi" w:hAnsiTheme="minorHAnsi"/>
          <w:sz w:val="22"/>
        </w:rPr>
        <w:t>ésigné(s) dans le présent CCAP par l’expression « titulaire(s) ».</w:t>
      </w:r>
    </w:p>
    <w:p w14:paraId="4167110B" w14:textId="77777777" w:rsidR="007A2C7C" w:rsidRPr="00B17744" w:rsidRDefault="007A2C7C" w:rsidP="00C61E65"/>
    <w:p w14:paraId="2A05BC32" w14:textId="77777777" w:rsidR="0033749A" w:rsidRPr="00EE26D2" w:rsidRDefault="00C074E1" w:rsidP="006F295E">
      <w:pPr>
        <w:pStyle w:val="Paragraphedeliste"/>
        <w:numPr>
          <w:ilvl w:val="1"/>
          <w:numId w:val="2"/>
        </w:numPr>
        <w:spacing w:after="120"/>
        <w:ind w:left="357"/>
        <w:jc w:val="both"/>
        <w:rPr>
          <w:rFonts w:asciiTheme="minorHAnsi" w:hAnsiTheme="minorHAnsi"/>
          <w:b/>
          <w:sz w:val="22"/>
        </w:rPr>
      </w:pPr>
      <w:r>
        <w:rPr>
          <w:rFonts w:asciiTheme="minorHAnsi" w:hAnsiTheme="minorHAnsi"/>
          <w:b/>
          <w:sz w:val="22"/>
        </w:rPr>
        <w:t>Le constructeur C</w:t>
      </w:r>
      <w:r w:rsidR="0033749A" w:rsidRPr="00EE26D2">
        <w:rPr>
          <w:rFonts w:asciiTheme="minorHAnsi" w:hAnsiTheme="minorHAnsi"/>
          <w:b/>
          <w:sz w:val="22"/>
        </w:rPr>
        <w:t>ontrôleur technique :</w:t>
      </w:r>
      <w:r w:rsidR="003C6378" w:rsidRPr="00EE26D2">
        <w:rPr>
          <w:rFonts w:asciiTheme="minorHAnsi" w:hAnsiTheme="minorHAnsi"/>
          <w:b/>
          <w:sz w:val="22"/>
        </w:rPr>
        <w:t xml:space="preserve"> </w:t>
      </w:r>
    </w:p>
    <w:p w14:paraId="3911A4E7" w14:textId="4AE37DBF" w:rsidR="0033749A" w:rsidRDefault="00DE3536" w:rsidP="00456E73">
      <w:pPr>
        <w:jc w:val="both"/>
        <w:rPr>
          <w:rFonts w:asciiTheme="minorHAnsi" w:hAnsiTheme="minorHAnsi"/>
          <w:sz w:val="22"/>
        </w:rPr>
      </w:pPr>
      <w:r w:rsidRPr="00DE3536">
        <w:rPr>
          <w:rFonts w:asciiTheme="minorHAnsi" w:hAnsiTheme="minorHAnsi"/>
          <w:b/>
          <w:sz w:val="22"/>
        </w:rPr>
        <w:t xml:space="preserve">Bureau VERITAS CONSTRUCTION, </w:t>
      </w:r>
      <w:r w:rsidRPr="00DE3536">
        <w:rPr>
          <w:rFonts w:asciiTheme="minorHAnsi" w:hAnsiTheme="minorHAnsi"/>
          <w:sz w:val="22"/>
        </w:rPr>
        <w:t>Carré Rosengart – 16 Quai Armez – 22000 SAINT BRIEUC</w:t>
      </w:r>
    </w:p>
    <w:p w14:paraId="74F00A7B" w14:textId="77777777" w:rsidR="00456E73" w:rsidRDefault="00456E73" w:rsidP="00456E73">
      <w:pPr>
        <w:jc w:val="both"/>
        <w:rPr>
          <w:rFonts w:asciiTheme="minorHAnsi" w:hAnsiTheme="minorHAnsi"/>
          <w:sz w:val="22"/>
        </w:rPr>
      </w:pPr>
    </w:p>
    <w:p w14:paraId="37CF0559" w14:textId="77777777" w:rsidR="0033749A" w:rsidRPr="00E0003D" w:rsidRDefault="00C074E1" w:rsidP="006F295E">
      <w:pPr>
        <w:pStyle w:val="Paragraphedeliste"/>
        <w:numPr>
          <w:ilvl w:val="1"/>
          <w:numId w:val="2"/>
        </w:numPr>
        <w:spacing w:after="120"/>
        <w:ind w:left="357"/>
        <w:jc w:val="both"/>
        <w:rPr>
          <w:rFonts w:asciiTheme="minorHAnsi" w:hAnsiTheme="minorHAnsi"/>
          <w:sz w:val="22"/>
        </w:rPr>
      </w:pPr>
      <w:r w:rsidRPr="00E0003D">
        <w:rPr>
          <w:rFonts w:asciiTheme="minorHAnsi" w:hAnsiTheme="minorHAnsi"/>
          <w:b/>
          <w:sz w:val="22"/>
        </w:rPr>
        <w:t>Le constructeur C</w:t>
      </w:r>
      <w:r w:rsidR="0033749A" w:rsidRPr="00E0003D">
        <w:rPr>
          <w:rFonts w:asciiTheme="minorHAnsi" w:hAnsiTheme="minorHAnsi"/>
          <w:b/>
          <w:sz w:val="22"/>
        </w:rPr>
        <w:t>oordonnateur Sécurité et protection de la Santé</w:t>
      </w:r>
      <w:r w:rsidRPr="00E0003D">
        <w:rPr>
          <w:rFonts w:asciiTheme="minorHAnsi" w:hAnsiTheme="minorHAnsi"/>
          <w:b/>
          <w:sz w:val="22"/>
        </w:rPr>
        <w:t xml:space="preserve"> (Coordonnateur SPS)</w:t>
      </w:r>
      <w:r w:rsidR="0033749A" w:rsidRPr="00E0003D">
        <w:rPr>
          <w:rFonts w:asciiTheme="minorHAnsi" w:hAnsiTheme="minorHAnsi"/>
          <w:b/>
          <w:sz w:val="22"/>
        </w:rPr>
        <w:t> :</w:t>
      </w:r>
      <w:r w:rsidR="003C6378" w:rsidRPr="00E0003D">
        <w:rPr>
          <w:rFonts w:asciiTheme="minorHAnsi" w:hAnsiTheme="minorHAnsi"/>
          <w:b/>
          <w:sz w:val="22"/>
        </w:rPr>
        <w:t xml:space="preserve"> </w:t>
      </w:r>
    </w:p>
    <w:p w14:paraId="1C0CFA21" w14:textId="77777777" w:rsidR="003A1DEF" w:rsidRDefault="003A1DEF" w:rsidP="003A1DEF">
      <w:pPr>
        <w:spacing w:before="60" w:after="60"/>
        <w:jc w:val="both"/>
        <w:rPr>
          <w:rFonts w:asciiTheme="minorHAnsi" w:hAnsiTheme="minorHAnsi"/>
          <w:sz w:val="22"/>
        </w:rPr>
      </w:pPr>
      <w:r>
        <w:rPr>
          <w:rFonts w:asciiTheme="minorHAnsi" w:hAnsiTheme="minorHAnsi"/>
          <w:b/>
          <w:sz w:val="22"/>
        </w:rPr>
        <w:t>Bureau COBATI</w:t>
      </w:r>
      <w:r w:rsidRPr="00651EB7">
        <w:rPr>
          <w:rFonts w:asciiTheme="minorHAnsi" w:hAnsiTheme="minorHAnsi"/>
          <w:sz w:val="22"/>
        </w:rPr>
        <w:t xml:space="preserve">, </w:t>
      </w:r>
      <w:r>
        <w:rPr>
          <w:rFonts w:asciiTheme="minorHAnsi" w:hAnsiTheme="minorHAnsi"/>
          <w:sz w:val="22"/>
        </w:rPr>
        <w:t>ZA du Hil – 19 rue des Bintinais – 35230 NOYAL CHATILLON SUR SEICHE</w:t>
      </w:r>
    </w:p>
    <w:p w14:paraId="4ABC9397" w14:textId="3DE0FE8D" w:rsidR="009C72CD" w:rsidRDefault="009C72CD">
      <w:pPr>
        <w:overflowPunct/>
        <w:autoSpaceDE/>
        <w:autoSpaceDN/>
        <w:adjustRightInd/>
        <w:spacing w:after="200" w:line="276" w:lineRule="auto"/>
        <w:textAlignment w:val="auto"/>
        <w:rPr>
          <w:rFonts w:asciiTheme="minorHAnsi" w:hAnsiTheme="minorHAnsi"/>
          <w:sz w:val="22"/>
          <w:highlight w:val="cyan"/>
        </w:rPr>
      </w:pPr>
      <w:r>
        <w:rPr>
          <w:rFonts w:asciiTheme="minorHAnsi" w:hAnsiTheme="minorHAnsi"/>
          <w:sz w:val="22"/>
          <w:highlight w:val="cyan"/>
        </w:rPr>
        <w:br w:type="page"/>
      </w:r>
    </w:p>
    <w:p w14:paraId="7B92475A" w14:textId="77777777" w:rsidR="003F784C" w:rsidRDefault="003F784C" w:rsidP="006E1306">
      <w:pPr>
        <w:spacing w:before="120" w:after="120"/>
        <w:jc w:val="both"/>
        <w:rPr>
          <w:rFonts w:asciiTheme="minorHAnsi" w:hAnsiTheme="minorHAnsi"/>
          <w:sz w:val="22"/>
          <w:szCs w:val="22"/>
        </w:rPr>
      </w:pPr>
    </w:p>
    <w:p w14:paraId="5C972E66" w14:textId="77777777" w:rsidR="003A6163" w:rsidRPr="003A1DEF" w:rsidRDefault="003A6163" w:rsidP="004B7E07">
      <w:pPr>
        <w:pStyle w:val="Style1"/>
        <w:numPr>
          <w:ilvl w:val="0"/>
          <w:numId w:val="19"/>
        </w:numPr>
        <w:ind w:left="0" w:firstLine="0"/>
        <w:rPr>
          <w:color w:val="auto"/>
          <w:sz w:val="22"/>
          <w:szCs w:val="22"/>
          <w:lang w:eastAsia="en-US"/>
        </w:rPr>
      </w:pPr>
      <w:bookmarkStart w:id="18" w:name="_Toc3544842"/>
      <w:bookmarkStart w:id="19" w:name="_Toc202261991"/>
      <w:r w:rsidRPr="003A1DEF">
        <w:rPr>
          <w:color w:val="auto"/>
          <w:sz w:val="22"/>
          <w:szCs w:val="22"/>
          <w:lang w:eastAsia="en-US"/>
        </w:rPr>
        <w:t>SOUS-TRAITANCE</w:t>
      </w:r>
      <w:bookmarkEnd w:id="18"/>
      <w:bookmarkEnd w:id="19"/>
    </w:p>
    <w:p w14:paraId="2EDBE2EF" w14:textId="77777777" w:rsidR="003A1DEF" w:rsidRPr="003A1DEF" w:rsidRDefault="003A1DEF" w:rsidP="004B7E07">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20" w:name="_Toc202261992"/>
      <w:bookmarkStart w:id="21" w:name="_Toc3544843"/>
      <w:bookmarkEnd w:id="20"/>
    </w:p>
    <w:p w14:paraId="449DC989" w14:textId="77777777" w:rsidR="003A1DEF" w:rsidRPr="003A1DEF" w:rsidRDefault="003A1DEF" w:rsidP="004B7E07">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22" w:name="_Toc202261993"/>
      <w:bookmarkEnd w:id="22"/>
    </w:p>
    <w:p w14:paraId="74495705" w14:textId="77777777" w:rsidR="003A1DEF" w:rsidRPr="003A1DEF" w:rsidRDefault="003A1DEF" w:rsidP="004B7E07">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23" w:name="_Toc202261994"/>
      <w:bookmarkEnd w:id="23"/>
    </w:p>
    <w:p w14:paraId="3C9C5B3E" w14:textId="77777777" w:rsidR="003A1DEF" w:rsidRPr="003A1DEF" w:rsidRDefault="003A1DEF" w:rsidP="004B7E07">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24" w:name="_Toc202261995"/>
      <w:bookmarkEnd w:id="24"/>
    </w:p>
    <w:p w14:paraId="55654040" w14:textId="77777777" w:rsidR="003A1DEF" w:rsidRDefault="003A1DEF" w:rsidP="003A1DEF"/>
    <w:p w14:paraId="285EB237" w14:textId="77777777" w:rsidR="000B7CC8" w:rsidRPr="003A1DEF" w:rsidRDefault="00D55E4E" w:rsidP="00931028">
      <w:pPr>
        <w:pStyle w:val="Style2"/>
      </w:pPr>
      <w:bookmarkStart w:id="25" w:name="_Toc202261996"/>
      <w:r w:rsidRPr="003A1DEF">
        <w:t>CONDITIONS DE SOUS-TRAITANCE</w:t>
      </w:r>
      <w:bookmarkEnd w:id="21"/>
      <w:bookmarkEnd w:id="25"/>
    </w:p>
    <w:p w14:paraId="53E7AF16" w14:textId="77777777" w:rsidR="00BC255C" w:rsidRPr="006E1306" w:rsidRDefault="00EF2440" w:rsidP="000833FC">
      <w:pPr>
        <w:pStyle w:val="Titre4"/>
        <w:spacing w:before="120" w:after="120"/>
        <w:ind w:left="907"/>
        <w:jc w:val="both"/>
        <w:rPr>
          <w:rFonts w:asciiTheme="minorHAnsi" w:hAnsiTheme="minorHAnsi"/>
          <w:color w:val="auto"/>
          <w:sz w:val="22"/>
        </w:rPr>
      </w:pPr>
      <w:r w:rsidRPr="006E1306">
        <w:rPr>
          <w:rFonts w:asciiTheme="minorHAnsi" w:hAnsiTheme="minorHAnsi"/>
          <w:color w:val="auto"/>
          <w:sz w:val="22"/>
        </w:rPr>
        <w:t xml:space="preserve">a) </w:t>
      </w:r>
      <w:r w:rsidR="00BC255C" w:rsidRPr="006E1306">
        <w:rPr>
          <w:rFonts w:asciiTheme="minorHAnsi" w:hAnsiTheme="minorHAnsi"/>
          <w:color w:val="auto"/>
          <w:sz w:val="22"/>
        </w:rPr>
        <w:t>Sous-traitant direct :</w:t>
      </w:r>
    </w:p>
    <w:p w14:paraId="7A34C74A" w14:textId="367884D8" w:rsidR="00AA5305" w:rsidRPr="00EE26D2" w:rsidRDefault="00AA5305" w:rsidP="000833FC">
      <w:pPr>
        <w:spacing w:after="120"/>
        <w:jc w:val="both"/>
        <w:rPr>
          <w:rFonts w:asciiTheme="minorHAnsi" w:hAnsiTheme="minorHAnsi"/>
          <w:sz w:val="22"/>
          <w:szCs w:val="22"/>
        </w:rPr>
      </w:pPr>
      <w:r w:rsidRPr="00EE26D2">
        <w:rPr>
          <w:rFonts w:ascii="Calibri" w:hAnsi="Calibri" w:cs="Calibri"/>
          <w:sz w:val="22"/>
          <w:szCs w:val="22"/>
        </w:rPr>
        <w:t xml:space="preserve">Conformément </w:t>
      </w:r>
      <w:r w:rsidR="00173049" w:rsidRPr="00EE26D2">
        <w:rPr>
          <w:rFonts w:ascii="Calibri" w:hAnsi="Calibri" w:cs="Calibri"/>
          <w:sz w:val="22"/>
          <w:szCs w:val="22"/>
        </w:rPr>
        <w:t>au chapitre</w:t>
      </w:r>
      <w:r w:rsidR="00D21ED2">
        <w:rPr>
          <w:rFonts w:ascii="Calibri" w:hAnsi="Calibri" w:cs="Calibri"/>
          <w:sz w:val="22"/>
          <w:szCs w:val="22"/>
        </w:rPr>
        <w:t xml:space="preserve"> III du titre 9 </w:t>
      </w:r>
      <w:r w:rsidR="00924078" w:rsidRPr="00EE26D2">
        <w:rPr>
          <w:rFonts w:ascii="Calibri" w:hAnsi="Calibri" w:cs="Calibri"/>
          <w:sz w:val="22"/>
          <w:szCs w:val="22"/>
        </w:rPr>
        <w:t xml:space="preserve">du </w:t>
      </w:r>
      <w:r w:rsidR="00D21ED2">
        <w:rPr>
          <w:rFonts w:ascii="Calibri" w:hAnsi="Calibri" w:cs="Calibri"/>
          <w:sz w:val="22"/>
          <w:szCs w:val="22"/>
        </w:rPr>
        <w:t>code de la commande publique</w:t>
      </w:r>
      <w:r w:rsidR="00AA6811" w:rsidRPr="00EE26D2">
        <w:rPr>
          <w:rFonts w:ascii="Calibri" w:hAnsi="Calibri" w:cs="Calibri"/>
          <w:sz w:val="22"/>
          <w:szCs w:val="22"/>
        </w:rPr>
        <w:t xml:space="preserve"> et la loi </w:t>
      </w:r>
      <w:r w:rsidR="00DB59D8">
        <w:rPr>
          <w:rFonts w:ascii="Calibri" w:hAnsi="Calibri" w:cs="Calibri"/>
          <w:sz w:val="22"/>
          <w:szCs w:val="22"/>
        </w:rPr>
        <w:t>n°</w:t>
      </w:r>
      <w:r w:rsidR="00AA6811" w:rsidRPr="00EE26D2">
        <w:rPr>
          <w:rFonts w:ascii="Calibri" w:hAnsi="Calibri" w:cs="Calibri"/>
          <w:sz w:val="22"/>
          <w:szCs w:val="22"/>
        </w:rPr>
        <w:t>75-1334 du 31 décembre 1975</w:t>
      </w:r>
      <w:r w:rsidRPr="00EE26D2">
        <w:rPr>
          <w:rFonts w:ascii="Calibri" w:hAnsi="Calibri" w:cs="Calibri"/>
          <w:sz w:val="22"/>
          <w:szCs w:val="22"/>
        </w:rPr>
        <w:t>, le titulaire peut</w:t>
      </w:r>
      <w:r w:rsidR="00924078" w:rsidRPr="00EE26D2">
        <w:rPr>
          <w:rFonts w:ascii="Calibri" w:hAnsi="Calibri" w:cs="Calibri"/>
          <w:sz w:val="22"/>
          <w:szCs w:val="22"/>
        </w:rPr>
        <w:t xml:space="preserve"> sous-traiter l’exécution de certaines parties de son marché public</w:t>
      </w:r>
      <w:r w:rsidR="00FE1DA4" w:rsidRPr="00EE26D2">
        <w:rPr>
          <w:rFonts w:ascii="Calibri" w:hAnsi="Calibri" w:cs="Calibri"/>
          <w:sz w:val="22"/>
          <w:szCs w:val="22"/>
        </w:rPr>
        <w:t xml:space="preserve">, à condition </w:t>
      </w:r>
      <w:r w:rsidR="00924078" w:rsidRPr="00EE26D2">
        <w:rPr>
          <w:rFonts w:ascii="Calibri" w:hAnsi="Calibri" w:cs="Calibri"/>
          <w:sz w:val="22"/>
          <w:szCs w:val="22"/>
        </w:rPr>
        <w:t xml:space="preserve">d’avoir obtenu du </w:t>
      </w:r>
      <w:r w:rsidR="009262D4">
        <w:rPr>
          <w:rFonts w:ascii="Calibri" w:hAnsi="Calibri" w:cs="Calibri"/>
          <w:sz w:val="22"/>
          <w:szCs w:val="22"/>
        </w:rPr>
        <w:t>Maître d’ouvrage</w:t>
      </w:r>
      <w:r w:rsidR="009262D4" w:rsidRPr="00EE26D2">
        <w:rPr>
          <w:rFonts w:ascii="Calibri" w:hAnsi="Calibri" w:cs="Calibri"/>
          <w:sz w:val="22"/>
          <w:szCs w:val="22"/>
        </w:rPr>
        <w:t xml:space="preserve"> </w:t>
      </w:r>
      <w:r w:rsidR="00924078" w:rsidRPr="00EE26D2">
        <w:rPr>
          <w:rFonts w:ascii="Calibri" w:hAnsi="Calibri" w:cs="Calibri"/>
          <w:sz w:val="22"/>
          <w:szCs w:val="22"/>
        </w:rPr>
        <w:t>l’acceptation de chaque sous-traitant et l’agrément de ses conditions de paiement</w:t>
      </w:r>
      <w:r w:rsidR="00FE1DA4" w:rsidRPr="00EE26D2">
        <w:rPr>
          <w:rFonts w:asciiTheme="minorHAnsi" w:hAnsiTheme="minorHAnsi"/>
          <w:sz w:val="22"/>
          <w:szCs w:val="22"/>
        </w:rPr>
        <w:t>.</w:t>
      </w:r>
    </w:p>
    <w:p w14:paraId="55CE5C17" w14:textId="77777777" w:rsidR="00A955C9" w:rsidRPr="00EE26D2" w:rsidRDefault="00A955C9" w:rsidP="000833FC">
      <w:pPr>
        <w:spacing w:after="120"/>
        <w:jc w:val="both"/>
        <w:rPr>
          <w:rFonts w:ascii="Calibri" w:hAnsi="Calibri" w:cs="Calibri"/>
          <w:sz w:val="22"/>
          <w:szCs w:val="22"/>
        </w:rPr>
      </w:pPr>
      <w:r w:rsidRPr="00EE26D2">
        <w:rPr>
          <w:rFonts w:asciiTheme="minorHAnsi" w:hAnsiTheme="minorHAnsi"/>
          <w:sz w:val="22"/>
          <w:szCs w:val="22"/>
        </w:rPr>
        <w:t>En application de</w:t>
      </w:r>
      <w:r w:rsidR="005F143A">
        <w:rPr>
          <w:rFonts w:asciiTheme="minorHAnsi" w:hAnsiTheme="minorHAnsi"/>
          <w:sz w:val="22"/>
          <w:szCs w:val="22"/>
        </w:rPr>
        <w:t xml:space="preserve">s </w:t>
      </w:r>
      <w:r w:rsidRPr="00EE26D2">
        <w:rPr>
          <w:rFonts w:asciiTheme="minorHAnsi" w:hAnsiTheme="minorHAnsi"/>
          <w:sz w:val="22"/>
          <w:szCs w:val="22"/>
        </w:rPr>
        <w:t>article</w:t>
      </w:r>
      <w:r w:rsidR="005F143A">
        <w:rPr>
          <w:rFonts w:asciiTheme="minorHAnsi" w:hAnsiTheme="minorHAnsi"/>
          <w:sz w:val="22"/>
          <w:szCs w:val="22"/>
        </w:rPr>
        <w:t xml:space="preserve">s R2193-1 et R2193-2 </w:t>
      </w:r>
      <w:r w:rsidRPr="00EE26D2">
        <w:rPr>
          <w:rFonts w:asciiTheme="minorHAnsi" w:hAnsiTheme="minorHAnsi"/>
          <w:sz w:val="22"/>
          <w:szCs w:val="22"/>
        </w:rPr>
        <w:t xml:space="preserve">du </w:t>
      </w:r>
      <w:r w:rsidR="005F143A">
        <w:rPr>
          <w:rFonts w:asciiTheme="minorHAnsi" w:hAnsiTheme="minorHAnsi"/>
          <w:sz w:val="22"/>
          <w:szCs w:val="22"/>
        </w:rPr>
        <w:t>code de la commande publique</w:t>
      </w:r>
      <w:r w:rsidRPr="00EE26D2">
        <w:rPr>
          <w:rFonts w:asciiTheme="minorHAnsi" w:hAnsiTheme="minorHAnsi"/>
          <w:sz w:val="22"/>
          <w:szCs w:val="22"/>
        </w:rPr>
        <w:t xml:space="preserve">, </w:t>
      </w:r>
      <w:r w:rsidR="005F143A">
        <w:rPr>
          <w:rFonts w:ascii="Calibri" w:hAnsi="Calibri" w:cs="Calibri"/>
          <w:sz w:val="22"/>
          <w:szCs w:val="22"/>
        </w:rPr>
        <w:t>e</w:t>
      </w:r>
      <w:r w:rsidRPr="00EE26D2">
        <w:rPr>
          <w:rFonts w:ascii="Calibri" w:hAnsi="Calibri" w:cs="Calibri"/>
          <w:sz w:val="22"/>
          <w:szCs w:val="22"/>
        </w:rPr>
        <w:t xml:space="preserve">n vue d'obtenir cette acceptation et cet agrément, le titulaire remet contre récépissé </w:t>
      </w:r>
      <w:r w:rsidR="00B17744">
        <w:rPr>
          <w:rFonts w:ascii="Calibri" w:hAnsi="Calibri" w:cs="Calibri"/>
          <w:sz w:val="22"/>
          <w:szCs w:val="22"/>
        </w:rPr>
        <w:t>Maître d’ouvrage</w:t>
      </w:r>
      <w:r w:rsidRPr="00EE26D2">
        <w:rPr>
          <w:rFonts w:ascii="Calibri" w:hAnsi="Calibri" w:cs="Calibri"/>
          <w:sz w:val="22"/>
          <w:szCs w:val="22"/>
        </w:rPr>
        <w:t xml:space="preserve"> ou lui adresse par </w:t>
      </w:r>
      <w:r w:rsidR="00FF31B4">
        <w:rPr>
          <w:rFonts w:ascii="Calibri" w:hAnsi="Calibri" w:cs="Calibri"/>
          <w:sz w:val="22"/>
          <w:szCs w:val="22"/>
        </w:rPr>
        <w:t>courrier</w:t>
      </w:r>
      <w:r w:rsidRPr="00EE26D2">
        <w:rPr>
          <w:rFonts w:ascii="Calibri" w:hAnsi="Calibri" w:cs="Calibri"/>
          <w:sz w:val="22"/>
          <w:szCs w:val="22"/>
        </w:rPr>
        <w:t xml:space="preserve"> recommandé avec avis de réception :</w:t>
      </w:r>
    </w:p>
    <w:p w14:paraId="68AFC215" w14:textId="77777777" w:rsidR="00A955C9" w:rsidRPr="00EE26D2" w:rsidRDefault="00A955C9" w:rsidP="006F295E">
      <w:pPr>
        <w:pStyle w:val="Paragraphedeliste"/>
        <w:numPr>
          <w:ilvl w:val="0"/>
          <w:numId w:val="2"/>
        </w:numPr>
        <w:spacing w:after="120"/>
        <w:jc w:val="both"/>
        <w:rPr>
          <w:rFonts w:asciiTheme="minorHAnsi" w:hAnsiTheme="minorHAnsi"/>
          <w:sz w:val="22"/>
          <w:szCs w:val="22"/>
        </w:rPr>
      </w:pPr>
      <w:r w:rsidRPr="00EE26D2">
        <w:rPr>
          <w:rFonts w:asciiTheme="minorHAnsi" w:hAnsiTheme="minorHAnsi"/>
          <w:sz w:val="22"/>
          <w:szCs w:val="22"/>
        </w:rPr>
        <w:t>Une déclaration spéciale comprena</w:t>
      </w:r>
      <w:r w:rsidR="00EA6D05" w:rsidRPr="00EE26D2">
        <w:rPr>
          <w:rFonts w:asciiTheme="minorHAnsi" w:hAnsiTheme="minorHAnsi"/>
          <w:sz w:val="22"/>
          <w:szCs w:val="22"/>
        </w:rPr>
        <w:t>nt les mentions réglementaires :</w:t>
      </w:r>
    </w:p>
    <w:p w14:paraId="39B596C4" w14:textId="77777777" w:rsidR="00EA6D05" w:rsidRPr="00EE26D2" w:rsidRDefault="00EA6D05" w:rsidP="006F295E">
      <w:pPr>
        <w:pStyle w:val="Paragraphedeliste"/>
        <w:numPr>
          <w:ilvl w:val="1"/>
          <w:numId w:val="2"/>
        </w:numPr>
        <w:spacing w:after="120"/>
        <w:jc w:val="both"/>
        <w:rPr>
          <w:rFonts w:asciiTheme="minorHAnsi" w:hAnsiTheme="minorHAnsi"/>
          <w:sz w:val="22"/>
          <w:szCs w:val="22"/>
        </w:rPr>
      </w:pPr>
      <w:r w:rsidRPr="00EE26D2">
        <w:rPr>
          <w:rFonts w:asciiTheme="minorHAnsi" w:hAnsiTheme="minorHAnsi"/>
          <w:sz w:val="22"/>
          <w:szCs w:val="22"/>
        </w:rPr>
        <w:t>La nature des prestations sous-traitées ;</w:t>
      </w:r>
    </w:p>
    <w:p w14:paraId="0665AFB4" w14:textId="77777777" w:rsidR="00EA6D05" w:rsidRPr="00EE26D2" w:rsidRDefault="00EA6D05" w:rsidP="006F295E">
      <w:pPr>
        <w:pStyle w:val="Paragraphedeliste"/>
        <w:numPr>
          <w:ilvl w:val="1"/>
          <w:numId w:val="2"/>
        </w:numPr>
        <w:spacing w:after="120"/>
        <w:jc w:val="both"/>
        <w:rPr>
          <w:rFonts w:asciiTheme="minorHAnsi" w:hAnsiTheme="minorHAnsi"/>
          <w:sz w:val="22"/>
          <w:szCs w:val="22"/>
        </w:rPr>
      </w:pPr>
      <w:r w:rsidRPr="00EE26D2">
        <w:rPr>
          <w:rFonts w:asciiTheme="minorHAnsi" w:hAnsiTheme="minorHAnsi"/>
          <w:sz w:val="22"/>
          <w:szCs w:val="22"/>
        </w:rPr>
        <w:t>Le nom, la raison ou la dénomination</w:t>
      </w:r>
      <w:r w:rsidR="005D41A6" w:rsidRPr="00EE26D2">
        <w:rPr>
          <w:rFonts w:asciiTheme="minorHAnsi" w:hAnsiTheme="minorHAnsi"/>
          <w:sz w:val="22"/>
          <w:szCs w:val="22"/>
        </w:rPr>
        <w:t xml:space="preserve"> sociale et l’adresse du sous-traitant proposé ;</w:t>
      </w:r>
    </w:p>
    <w:p w14:paraId="06123F59" w14:textId="77777777" w:rsidR="005D41A6" w:rsidRPr="00EE26D2" w:rsidRDefault="005D41A6" w:rsidP="006F295E">
      <w:pPr>
        <w:pStyle w:val="Paragraphedeliste"/>
        <w:numPr>
          <w:ilvl w:val="1"/>
          <w:numId w:val="2"/>
        </w:numPr>
        <w:spacing w:after="120"/>
        <w:jc w:val="both"/>
        <w:rPr>
          <w:rFonts w:asciiTheme="minorHAnsi" w:hAnsiTheme="minorHAnsi"/>
          <w:sz w:val="22"/>
          <w:szCs w:val="22"/>
        </w:rPr>
      </w:pPr>
      <w:r w:rsidRPr="00EE26D2">
        <w:rPr>
          <w:rFonts w:asciiTheme="minorHAnsi" w:hAnsiTheme="minorHAnsi"/>
          <w:sz w:val="22"/>
          <w:szCs w:val="22"/>
        </w:rPr>
        <w:t>Le montant maximum des sommes à verser au sous-traitant ;</w:t>
      </w:r>
    </w:p>
    <w:p w14:paraId="0514DA3B" w14:textId="77777777" w:rsidR="005D41A6" w:rsidRPr="00EE26D2" w:rsidRDefault="005D41A6" w:rsidP="006F295E">
      <w:pPr>
        <w:pStyle w:val="Paragraphedeliste"/>
        <w:numPr>
          <w:ilvl w:val="1"/>
          <w:numId w:val="2"/>
        </w:numPr>
        <w:spacing w:after="120"/>
        <w:jc w:val="both"/>
        <w:rPr>
          <w:rFonts w:asciiTheme="minorHAnsi" w:hAnsiTheme="minorHAnsi"/>
          <w:sz w:val="22"/>
          <w:szCs w:val="22"/>
        </w:rPr>
      </w:pPr>
      <w:r w:rsidRPr="00EE26D2">
        <w:rPr>
          <w:rFonts w:asciiTheme="minorHAnsi" w:hAnsiTheme="minorHAnsi"/>
          <w:sz w:val="22"/>
          <w:szCs w:val="22"/>
        </w:rPr>
        <w:t>Les conditions de paiement prévues par le projet de contrat de sous-traitance ;</w:t>
      </w:r>
    </w:p>
    <w:p w14:paraId="0C04B2F3" w14:textId="77777777" w:rsidR="00A955C9" w:rsidRPr="00FF31B4" w:rsidRDefault="00A955C9" w:rsidP="006F295E">
      <w:pPr>
        <w:pStyle w:val="Paragraphedeliste"/>
        <w:numPr>
          <w:ilvl w:val="0"/>
          <w:numId w:val="2"/>
        </w:numPr>
        <w:spacing w:after="120"/>
        <w:jc w:val="both"/>
        <w:rPr>
          <w:rFonts w:asciiTheme="minorHAnsi" w:hAnsiTheme="minorHAnsi"/>
          <w:sz w:val="22"/>
          <w:szCs w:val="22"/>
        </w:rPr>
      </w:pPr>
      <w:r w:rsidRPr="00EE26D2">
        <w:rPr>
          <w:rFonts w:ascii="Calibri" w:hAnsi="Calibri" w:cs="Calibri"/>
          <w:sz w:val="22"/>
          <w:szCs w:val="22"/>
        </w:rPr>
        <w:t>Une déclaration du sous-traitant indiquant qu’il ne tombe pas sous le coup d’une interdiction de soumissionner en application de</w:t>
      </w:r>
      <w:r w:rsidR="005F143A">
        <w:rPr>
          <w:rFonts w:ascii="Calibri" w:hAnsi="Calibri" w:cs="Calibri"/>
          <w:sz w:val="22"/>
          <w:szCs w:val="22"/>
        </w:rPr>
        <w:t xml:space="preserve">s </w:t>
      </w:r>
      <w:r w:rsidR="00FF31B4">
        <w:rPr>
          <w:rFonts w:ascii="Calibri" w:hAnsi="Calibri" w:cs="Calibri"/>
          <w:sz w:val="22"/>
          <w:szCs w:val="22"/>
        </w:rPr>
        <w:t>article</w:t>
      </w:r>
      <w:r w:rsidR="005F143A">
        <w:rPr>
          <w:rFonts w:ascii="Calibri" w:hAnsi="Calibri" w:cs="Calibri"/>
          <w:sz w:val="22"/>
          <w:szCs w:val="22"/>
        </w:rPr>
        <w:t>s R2143-6 à R2143-11</w:t>
      </w:r>
      <w:r w:rsidR="00FF31B4">
        <w:rPr>
          <w:rFonts w:ascii="Calibri" w:hAnsi="Calibri" w:cs="Calibri"/>
          <w:sz w:val="22"/>
          <w:szCs w:val="22"/>
        </w:rPr>
        <w:t xml:space="preserve"> du </w:t>
      </w:r>
      <w:r w:rsidR="005F143A">
        <w:rPr>
          <w:rFonts w:ascii="Calibri" w:hAnsi="Calibri" w:cs="Calibri"/>
          <w:sz w:val="22"/>
          <w:szCs w:val="22"/>
        </w:rPr>
        <w:t>code de la commande publique</w:t>
      </w:r>
      <w:r w:rsidR="00FF31B4">
        <w:rPr>
          <w:rFonts w:ascii="Calibri" w:hAnsi="Calibri" w:cs="Calibri"/>
          <w:sz w:val="22"/>
          <w:szCs w:val="22"/>
        </w:rPr>
        <w:t>, cette déclaration implique de remettre les attestations suivantes :</w:t>
      </w:r>
    </w:p>
    <w:p w14:paraId="2B51B985" w14:textId="77777777" w:rsidR="00FF31B4" w:rsidRDefault="00FF31B4" w:rsidP="006F295E">
      <w:pPr>
        <w:pStyle w:val="Paragraphedeliste"/>
        <w:numPr>
          <w:ilvl w:val="1"/>
          <w:numId w:val="2"/>
        </w:numPr>
        <w:spacing w:after="120"/>
        <w:jc w:val="both"/>
        <w:rPr>
          <w:rFonts w:asciiTheme="minorHAnsi" w:hAnsiTheme="minorHAnsi"/>
          <w:sz w:val="22"/>
          <w:szCs w:val="22"/>
        </w:rPr>
      </w:pPr>
      <w:r>
        <w:rPr>
          <w:rFonts w:asciiTheme="minorHAnsi" w:hAnsiTheme="minorHAnsi"/>
          <w:sz w:val="22"/>
          <w:szCs w:val="22"/>
        </w:rPr>
        <w:t>Attestation de régularité fiscale ;</w:t>
      </w:r>
    </w:p>
    <w:p w14:paraId="7946E15B" w14:textId="77777777" w:rsidR="00FF31B4" w:rsidRDefault="00FF31B4" w:rsidP="006F295E">
      <w:pPr>
        <w:pStyle w:val="Paragraphedeliste"/>
        <w:numPr>
          <w:ilvl w:val="1"/>
          <w:numId w:val="2"/>
        </w:numPr>
        <w:spacing w:after="120"/>
        <w:jc w:val="both"/>
        <w:rPr>
          <w:rFonts w:asciiTheme="minorHAnsi" w:hAnsiTheme="minorHAnsi"/>
          <w:sz w:val="22"/>
          <w:szCs w:val="22"/>
        </w:rPr>
      </w:pPr>
      <w:r>
        <w:rPr>
          <w:rFonts w:asciiTheme="minorHAnsi" w:hAnsiTheme="minorHAnsi"/>
          <w:sz w:val="22"/>
          <w:szCs w:val="22"/>
        </w:rPr>
        <w:t>Attestation URSSAF ;</w:t>
      </w:r>
    </w:p>
    <w:p w14:paraId="2F40492F" w14:textId="77777777" w:rsidR="00FF31B4" w:rsidRDefault="00FF31B4" w:rsidP="006F295E">
      <w:pPr>
        <w:pStyle w:val="Paragraphedeliste"/>
        <w:numPr>
          <w:ilvl w:val="1"/>
          <w:numId w:val="2"/>
        </w:numPr>
        <w:spacing w:after="120"/>
        <w:jc w:val="both"/>
        <w:rPr>
          <w:rFonts w:asciiTheme="minorHAnsi" w:hAnsiTheme="minorHAnsi"/>
          <w:sz w:val="22"/>
          <w:szCs w:val="22"/>
        </w:rPr>
      </w:pPr>
      <w:r>
        <w:rPr>
          <w:rFonts w:asciiTheme="minorHAnsi" w:hAnsiTheme="minorHAnsi"/>
          <w:sz w:val="22"/>
          <w:szCs w:val="22"/>
        </w:rPr>
        <w:t>Attestation d’assurance ;</w:t>
      </w:r>
    </w:p>
    <w:p w14:paraId="504463EB" w14:textId="77777777" w:rsidR="00FF31B4" w:rsidRPr="00EE26D2" w:rsidRDefault="00FF31B4" w:rsidP="006F295E">
      <w:pPr>
        <w:pStyle w:val="Paragraphedeliste"/>
        <w:numPr>
          <w:ilvl w:val="1"/>
          <w:numId w:val="2"/>
        </w:numPr>
        <w:spacing w:after="120"/>
        <w:jc w:val="both"/>
        <w:rPr>
          <w:rFonts w:asciiTheme="minorHAnsi" w:hAnsiTheme="minorHAnsi"/>
          <w:sz w:val="22"/>
          <w:szCs w:val="22"/>
        </w:rPr>
      </w:pPr>
      <w:r>
        <w:rPr>
          <w:rFonts w:asciiTheme="minorHAnsi" w:hAnsiTheme="minorHAnsi"/>
          <w:sz w:val="22"/>
          <w:szCs w:val="22"/>
        </w:rPr>
        <w:t>Extrait K-bis.</w:t>
      </w:r>
    </w:p>
    <w:p w14:paraId="6ABA1206" w14:textId="77777777" w:rsidR="00A955C9" w:rsidRPr="00EE26D2" w:rsidRDefault="00E17C06" w:rsidP="000833FC">
      <w:pPr>
        <w:spacing w:after="120"/>
        <w:jc w:val="both"/>
        <w:rPr>
          <w:rFonts w:asciiTheme="minorHAnsi" w:hAnsiTheme="minorHAnsi"/>
          <w:sz w:val="22"/>
          <w:szCs w:val="22"/>
        </w:rPr>
      </w:pPr>
      <w:r w:rsidRPr="00EE26D2">
        <w:rPr>
          <w:rFonts w:asciiTheme="minorHAnsi" w:hAnsiTheme="minorHAnsi"/>
          <w:sz w:val="22"/>
          <w:szCs w:val="22"/>
        </w:rPr>
        <w:t>Dans le cas où la demande de sous-traitance intervient au moment du dépôt de l’offre, l</w:t>
      </w:r>
      <w:r w:rsidR="00A955C9" w:rsidRPr="00EE26D2">
        <w:rPr>
          <w:rFonts w:asciiTheme="minorHAnsi" w:hAnsiTheme="minorHAnsi"/>
          <w:sz w:val="22"/>
          <w:szCs w:val="22"/>
        </w:rPr>
        <w:t>a notification du marché public emporte acceptation du sous-traitant et agrément de ses conditions de paiement.</w:t>
      </w:r>
    </w:p>
    <w:p w14:paraId="7F526058" w14:textId="77777777" w:rsidR="00E17C06" w:rsidRPr="00EE26D2" w:rsidRDefault="00E17C06" w:rsidP="000833FC">
      <w:pPr>
        <w:spacing w:after="120"/>
        <w:jc w:val="both"/>
        <w:rPr>
          <w:rFonts w:asciiTheme="minorHAnsi" w:hAnsiTheme="minorHAnsi"/>
          <w:sz w:val="22"/>
          <w:szCs w:val="22"/>
        </w:rPr>
      </w:pPr>
      <w:r w:rsidRPr="00EE26D2">
        <w:rPr>
          <w:rFonts w:asciiTheme="minorHAnsi" w:hAnsiTheme="minorHAnsi"/>
          <w:sz w:val="22"/>
          <w:szCs w:val="22"/>
        </w:rPr>
        <w:t>Dans le cas où la demande est présentée après le dépôt de l’offre, l’acceptation du sous-traitant et l’agrément sont constatés par un acte spécial signé des deux parties.</w:t>
      </w:r>
    </w:p>
    <w:p w14:paraId="16470CF4" w14:textId="77777777" w:rsidR="00757075" w:rsidRPr="00EE26D2" w:rsidRDefault="00757075" w:rsidP="000833FC">
      <w:pPr>
        <w:pStyle w:val="Corpsdetexte"/>
        <w:spacing w:after="120"/>
        <w:rPr>
          <w:rFonts w:ascii="Calibri" w:hAnsi="Calibri" w:cs="Calibri"/>
          <w:sz w:val="22"/>
          <w:szCs w:val="22"/>
        </w:rPr>
      </w:pPr>
      <w:r w:rsidRPr="00EE26D2">
        <w:rPr>
          <w:rFonts w:ascii="Calibri" w:hAnsi="Calibri" w:cs="Calibri"/>
          <w:sz w:val="22"/>
          <w:szCs w:val="22"/>
        </w:rPr>
        <w:t xml:space="preserve">Le silence du </w:t>
      </w:r>
      <w:r w:rsidR="00B17744">
        <w:rPr>
          <w:rFonts w:ascii="Calibri" w:hAnsi="Calibri" w:cs="Calibri"/>
          <w:sz w:val="22"/>
          <w:szCs w:val="22"/>
        </w:rPr>
        <w:t>Maître d’ouvrage</w:t>
      </w:r>
      <w:r w:rsidR="00B17744" w:rsidRPr="00EE26D2">
        <w:rPr>
          <w:rFonts w:ascii="Calibri" w:hAnsi="Calibri" w:cs="Calibri"/>
          <w:sz w:val="22"/>
          <w:szCs w:val="22"/>
        </w:rPr>
        <w:t xml:space="preserve"> </w:t>
      </w:r>
      <w:r w:rsidRPr="00EE26D2">
        <w:rPr>
          <w:rFonts w:ascii="Calibri" w:hAnsi="Calibri" w:cs="Calibri"/>
          <w:sz w:val="22"/>
          <w:szCs w:val="22"/>
        </w:rPr>
        <w:t xml:space="preserve">gardé pendant </w:t>
      </w:r>
      <w:r w:rsidR="00FF31B4" w:rsidRPr="00FF31B4">
        <w:rPr>
          <w:rFonts w:ascii="Calibri" w:hAnsi="Calibri" w:cs="Calibri"/>
          <w:b/>
          <w:sz w:val="22"/>
          <w:szCs w:val="22"/>
        </w:rPr>
        <w:t>21</w:t>
      </w:r>
      <w:r w:rsidRPr="00FF31B4">
        <w:rPr>
          <w:rFonts w:ascii="Calibri" w:hAnsi="Calibri" w:cs="Calibri"/>
          <w:b/>
          <w:sz w:val="22"/>
          <w:szCs w:val="22"/>
        </w:rPr>
        <w:t xml:space="preserve"> jours</w:t>
      </w:r>
      <w:r w:rsidRPr="00EE26D2">
        <w:rPr>
          <w:rFonts w:ascii="Calibri" w:hAnsi="Calibri" w:cs="Calibri"/>
          <w:sz w:val="22"/>
          <w:szCs w:val="22"/>
        </w:rPr>
        <w:t xml:space="preserve"> à compter de la réception de la totalité des documents susmentionnés vaut acceptation du sous-traitant et agrément des conditions de paiement.</w:t>
      </w:r>
    </w:p>
    <w:p w14:paraId="3EC89F38" w14:textId="77777777" w:rsidR="00BC255C" w:rsidRPr="006E1306" w:rsidRDefault="00EF2440" w:rsidP="000833FC">
      <w:pPr>
        <w:pStyle w:val="Titre4"/>
        <w:spacing w:before="120" w:after="120"/>
        <w:ind w:left="907"/>
        <w:jc w:val="both"/>
        <w:rPr>
          <w:rFonts w:asciiTheme="minorHAnsi" w:hAnsiTheme="minorHAnsi"/>
          <w:color w:val="auto"/>
          <w:sz w:val="22"/>
        </w:rPr>
      </w:pPr>
      <w:r w:rsidRPr="006E1306">
        <w:rPr>
          <w:rFonts w:asciiTheme="minorHAnsi" w:hAnsiTheme="minorHAnsi"/>
          <w:color w:val="auto"/>
          <w:sz w:val="22"/>
        </w:rPr>
        <w:t xml:space="preserve">b) </w:t>
      </w:r>
      <w:r w:rsidR="00BC255C" w:rsidRPr="006E1306">
        <w:rPr>
          <w:rFonts w:asciiTheme="minorHAnsi" w:hAnsiTheme="minorHAnsi"/>
          <w:color w:val="auto"/>
          <w:sz w:val="22"/>
        </w:rPr>
        <w:t>Sous-traitant indirect :</w:t>
      </w:r>
    </w:p>
    <w:p w14:paraId="3190F220" w14:textId="77777777" w:rsidR="009C15AA" w:rsidRDefault="009C15AA" w:rsidP="000833FC">
      <w:pPr>
        <w:pStyle w:val="Corpsdetexte"/>
        <w:spacing w:after="120"/>
        <w:rPr>
          <w:rFonts w:asciiTheme="minorHAnsi" w:hAnsiTheme="minorHAnsi"/>
          <w:sz w:val="22"/>
        </w:rPr>
      </w:pPr>
      <w:r w:rsidRPr="00EE26D2">
        <w:rPr>
          <w:rFonts w:ascii="Calibri" w:hAnsi="Calibri" w:cs="Calibri"/>
          <w:sz w:val="22"/>
          <w:szCs w:val="22"/>
        </w:rPr>
        <w:t>En cas d’intervention d’un sous-traitant indirect, les conditions d’acceptation du sous-traitant sont les mêmes.</w:t>
      </w:r>
      <w:r w:rsidR="00BC255C" w:rsidRPr="00EE26D2">
        <w:rPr>
          <w:rFonts w:ascii="Calibri" w:hAnsi="Calibri" w:cs="Calibri"/>
          <w:sz w:val="22"/>
          <w:szCs w:val="22"/>
        </w:rPr>
        <w:t xml:space="preserve"> En outre, l’exécution des travaux par le sous-traitant indirect ne peut intervenir avant l’envoi au </w:t>
      </w:r>
      <w:r w:rsidR="009262D4">
        <w:rPr>
          <w:rFonts w:ascii="Calibri" w:hAnsi="Calibri" w:cs="Calibri"/>
          <w:sz w:val="22"/>
          <w:szCs w:val="22"/>
        </w:rPr>
        <w:t>Maître d’ouvrage</w:t>
      </w:r>
      <w:r w:rsidR="00BC255C" w:rsidRPr="00EE26D2">
        <w:rPr>
          <w:rFonts w:ascii="Calibri" w:hAnsi="Calibri" w:cs="Calibri"/>
          <w:sz w:val="22"/>
          <w:szCs w:val="22"/>
        </w:rPr>
        <w:t xml:space="preserve">, </w:t>
      </w:r>
      <w:r w:rsidR="00BC255C" w:rsidRPr="00EE26D2">
        <w:rPr>
          <w:rFonts w:asciiTheme="minorHAnsi" w:hAnsiTheme="minorHAnsi"/>
          <w:sz w:val="22"/>
        </w:rPr>
        <w:t xml:space="preserve">sous pli recommandé avec accusé de réception ou remise contre récépissé, de la caution personnelle et solidaire ou d’une délégation de paiement acceptée par le </w:t>
      </w:r>
      <w:r w:rsidR="009262D4">
        <w:rPr>
          <w:rFonts w:ascii="Calibri" w:hAnsi="Calibri" w:cs="Calibri"/>
          <w:sz w:val="22"/>
          <w:szCs w:val="22"/>
        </w:rPr>
        <w:t>Maître d’ouvrage</w:t>
      </w:r>
      <w:r w:rsidR="00BC255C" w:rsidRPr="00EE26D2">
        <w:rPr>
          <w:rFonts w:asciiTheme="minorHAnsi" w:hAnsiTheme="minorHAnsi"/>
          <w:sz w:val="22"/>
        </w:rPr>
        <w:t>.</w:t>
      </w:r>
    </w:p>
    <w:p w14:paraId="20A573BE" w14:textId="77777777" w:rsidR="006E1306" w:rsidRPr="00EE26D2" w:rsidRDefault="006E1306" w:rsidP="006E1306">
      <w:pPr>
        <w:pStyle w:val="Corpsdetexte"/>
        <w:rPr>
          <w:rFonts w:ascii="Calibri" w:hAnsi="Calibri" w:cs="Calibri"/>
          <w:sz w:val="22"/>
          <w:szCs w:val="22"/>
        </w:rPr>
      </w:pPr>
    </w:p>
    <w:p w14:paraId="065609C2" w14:textId="6C76C605" w:rsidR="000B7CC8" w:rsidRPr="0007566A" w:rsidRDefault="00D55E4E" w:rsidP="00931028">
      <w:pPr>
        <w:pStyle w:val="Style2"/>
      </w:pPr>
      <w:bookmarkStart w:id="26" w:name="_Toc3544844"/>
      <w:bookmarkStart w:id="27" w:name="_Toc202261997"/>
      <w:r w:rsidRPr="0007566A">
        <w:t>RESPONSABILITE</w:t>
      </w:r>
      <w:bookmarkEnd w:id="26"/>
      <w:bookmarkEnd w:id="27"/>
    </w:p>
    <w:p w14:paraId="2DC100C3" w14:textId="77777777" w:rsidR="00757075" w:rsidRPr="00EE26D2" w:rsidRDefault="000B7CC8" w:rsidP="000833FC">
      <w:pPr>
        <w:spacing w:after="120"/>
        <w:jc w:val="both"/>
        <w:rPr>
          <w:rFonts w:ascii="Calibri" w:hAnsi="Calibri" w:cs="Calibri"/>
          <w:sz w:val="22"/>
          <w:szCs w:val="22"/>
        </w:rPr>
      </w:pPr>
      <w:r w:rsidRPr="00EE26D2">
        <w:rPr>
          <w:rFonts w:ascii="Calibri" w:hAnsi="Calibri" w:cs="Calibri"/>
          <w:sz w:val="22"/>
          <w:szCs w:val="22"/>
        </w:rPr>
        <w:t xml:space="preserve">Le titulaire du marché reste personnellement responsable des prestations sous-traitées en tant que cocontractant du </w:t>
      </w:r>
      <w:r w:rsidR="009262D4">
        <w:rPr>
          <w:rFonts w:ascii="Calibri" w:hAnsi="Calibri" w:cs="Calibri"/>
          <w:sz w:val="22"/>
          <w:szCs w:val="22"/>
        </w:rPr>
        <w:t>Maître d’ouvrage</w:t>
      </w:r>
      <w:r w:rsidRPr="00EE26D2">
        <w:rPr>
          <w:rFonts w:ascii="Calibri" w:hAnsi="Calibri" w:cs="Calibri"/>
          <w:sz w:val="22"/>
          <w:szCs w:val="22"/>
        </w:rPr>
        <w:t>.</w:t>
      </w:r>
      <w:r w:rsidR="0033749A" w:rsidRPr="00EE26D2">
        <w:rPr>
          <w:rFonts w:ascii="Calibri" w:hAnsi="Calibri" w:cs="Calibri"/>
          <w:sz w:val="22"/>
          <w:szCs w:val="22"/>
        </w:rPr>
        <w:t xml:space="preserve"> </w:t>
      </w:r>
      <w:r w:rsidR="00757075" w:rsidRPr="00EE26D2">
        <w:rPr>
          <w:rFonts w:ascii="Calibri" w:hAnsi="Calibri" w:cs="Calibri"/>
          <w:sz w:val="22"/>
          <w:szCs w:val="22"/>
        </w:rPr>
        <w:t xml:space="preserve">Toute sanction définie par le cahier des charges sera applicable exclusivement à l’entreprise principale, </w:t>
      </w:r>
      <w:r w:rsidR="00FF31B4">
        <w:rPr>
          <w:rFonts w:ascii="Calibri" w:hAnsi="Calibri" w:cs="Calibri"/>
          <w:sz w:val="22"/>
          <w:szCs w:val="22"/>
        </w:rPr>
        <w:t xml:space="preserve">titulaire du marché, </w:t>
      </w:r>
      <w:r w:rsidR="00757075" w:rsidRPr="00EE26D2">
        <w:rPr>
          <w:rFonts w:ascii="Calibri" w:hAnsi="Calibri" w:cs="Calibri"/>
          <w:sz w:val="22"/>
          <w:szCs w:val="22"/>
        </w:rPr>
        <w:t xml:space="preserve">seule entité ayant un lien contractuel avec le </w:t>
      </w:r>
      <w:r w:rsidR="009262D4">
        <w:rPr>
          <w:rFonts w:ascii="Calibri" w:hAnsi="Calibri" w:cs="Calibri"/>
          <w:sz w:val="22"/>
          <w:szCs w:val="22"/>
        </w:rPr>
        <w:t>Maître d’ouvrage</w:t>
      </w:r>
      <w:r w:rsidR="00757075" w:rsidRPr="00EE26D2">
        <w:rPr>
          <w:rFonts w:ascii="Calibri" w:hAnsi="Calibri" w:cs="Calibri"/>
          <w:sz w:val="22"/>
          <w:szCs w:val="22"/>
        </w:rPr>
        <w:t>.</w:t>
      </w:r>
    </w:p>
    <w:p w14:paraId="604715E6" w14:textId="7CAE4CED" w:rsidR="00757075" w:rsidRDefault="00757075" w:rsidP="000833FC">
      <w:pPr>
        <w:spacing w:after="120"/>
        <w:jc w:val="both"/>
        <w:rPr>
          <w:rFonts w:ascii="Calibri" w:hAnsi="Calibri" w:cs="Calibri"/>
          <w:sz w:val="22"/>
          <w:szCs w:val="22"/>
        </w:rPr>
      </w:pPr>
      <w:r w:rsidRPr="00EE26D2">
        <w:rPr>
          <w:rFonts w:ascii="Calibri" w:hAnsi="Calibri" w:cs="Calibri"/>
          <w:sz w:val="22"/>
          <w:szCs w:val="22"/>
        </w:rPr>
        <w:t xml:space="preserve">En cas de résiliation pour faute notifiée </w:t>
      </w:r>
      <w:r w:rsidR="00FF31B4">
        <w:rPr>
          <w:rFonts w:ascii="Calibri" w:hAnsi="Calibri" w:cs="Calibri"/>
          <w:sz w:val="22"/>
          <w:szCs w:val="22"/>
        </w:rPr>
        <w:t>au titulaire</w:t>
      </w:r>
      <w:r w:rsidRPr="00EE26D2">
        <w:rPr>
          <w:rFonts w:ascii="Calibri" w:hAnsi="Calibri" w:cs="Calibri"/>
          <w:sz w:val="22"/>
          <w:szCs w:val="22"/>
        </w:rPr>
        <w:t xml:space="preserve">, </w:t>
      </w:r>
      <w:r w:rsidR="00FF31B4">
        <w:rPr>
          <w:rFonts w:ascii="Calibri" w:hAnsi="Calibri" w:cs="Calibri"/>
          <w:sz w:val="22"/>
          <w:szCs w:val="22"/>
        </w:rPr>
        <w:t>ce dernier</w:t>
      </w:r>
      <w:r w:rsidRPr="00EE26D2">
        <w:rPr>
          <w:rFonts w:ascii="Calibri" w:hAnsi="Calibri" w:cs="Calibri"/>
          <w:sz w:val="22"/>
          <w:szCs w:val="22"/>
        </w:rPr>
        <w:t xml:space="preserve"> devra prendre les dispositions nécessaires pour aviser, dans les meilleurs délais, son sous-traitant de cette décision. En ce cas, il fera son affaire de l’ensemble des actes successifs à cette décision de résiliation concernant son sous-traitant. </w:t>
      </w:r>
    </w:p>
    <w:p w14:paraId="45CA23D2" w14:textId="026B141D" w:rsidR="003F784C" w:rsidRDefault="003F784C" w:rsidP="000833FC">
      <w:pPr>
        <w:spacing w:after="120"/>
        <w:jc w:val="both"/>
        <w:rPr>
          <w:rFonts w:ascii="Calibri" w:hAnsi="Calibri" w:cs="Calibri"/>
          <w:sz w:val="22"/>
          <w:szCs w:val="22"/>
        </w:rPr>
      </w:pPr>
    </w:p>
    <w:p w14:paraId="60EF4C6A" w14:textId="77777777" w:rsidR="003F784C" w:rsidRPr="00EE26D2" w:rsidRDefault="003F784C" w:rsidP="000833FC">
      <w:pPr>
        <w:spacing w:after="120"/>
        <w:jc w:val="both"/>
        <w:rPr>
          <w:rFonts w:ascii="Calibri" w:hAnsi="Calibri" w:cs="Calibri"/>
          <w:sz w:val="22"/>
          <w:szCs w:val="22"/>
        </w:rPr>
      </w:pPr>
    </w:p>
    <w:p w14:paraId="22200953" w14:textId="77777777" w:rsidR="00EA6D05" w:rsidRPr="00EE26D2" w:rsidRDefault="00EA6D05" w:rsidP="000833FC">
      <w:pPr>
        <w:pStyle w:val="Corpsdetexte"/>
        <w:spacing w:after="120"/>
        <w:rPr>
          <w:rFonts w:ascii="Calibri" w:hAnsi="Calibri" w:cs="Calibri"/>
          <w:b/>
          <w:sz w:val="22"/>
          <w:szCs w:val="22"/>
          <w:u w:val="single"/>
        </w:rPr>
      </w:pPr>
      <w:r w:rsidRPr="00EE26D2">
        <w:rPr>
          <w:rFonts w:ascii="Calibri" w:hAnsi="Calibri" w:cs="Calibri"/>
          <w:b/>
          <w:sz w:val="22"/>
          <w:szCs w:val="22"/>
          <w:u w:val="single"/>
        </w:rPr>
        <w:t>Cas de résiliation :</w:t>
      </w:r>
    </w:p>
    <w:p w14:paraId="421276CA" w14:textId="77777777" w:rsidR="00EA6D05" w:rsidRPr="00EE26D2" w:rsidRDefault="00EA6D05" w:rsidP="00FE2ECC">
      <w:pPr>
        <w:spacing w:after="120"/>
        <w:jc w:val="both"/>
        <w:rPr>
          <w:rFonts w:ascii="Calibri" w:hAnsi="Calibri" w:cs="Calibri"/>
          <w:sz w:val="22"/>
          <w:szCs w:val="22"/>
        </w:rPr>
      </w:pPr>
      <w:r w:rsidRPr="00EE26D2">
        <w:rPr>
          <w:rFonts w:ascii="Calibri" w:hAnsi="Calibri" w:cs="Calibri"/>
          <w:sz w:val="22"/>
          <w:szCs w:val="22"/>
        </w:rPr>
        <w:t>Conformément à l’article 14-1 de la loi susvisée, tout sous-traitant occulte dûment constaté par le</w:t>
      </w:r>
      <w:r w:rsidR="00FF31B4">
        <w:rPr>
          <w:rFonts w:ascii="Calibri" w:hAnsi="Calibri" w:cs="Calibri"/>
          <w:sz w:val="22"/>
          <w:szCs w:val="22"/>
        </w:rPr>
        <w:t xml:space="preserve"> Maître d’œuvre ou le </w:t>
      </w:r>
      <w:r w:rsidR="009262D4">
        <w:rPr>
          <w:rFonts w:ascii="Calibri" w:hAnsi="Calibri" w:cs="Calibri"/>
          <w:sz w:val="22"/>
          <w:szCs w:val="22"/>
        </w:rPr>
        <w:t>Maître d’ouvrage</w:t>
      </w:r>
      <w:r w:rsidR="00FF31B4">
        <w:rPr>
          <w:rFonts w:ascii="Calibri" w:hAnsi="Calibri" w:cs="Calibri"/>
          <w:sz w:val="22"/>
          <w:szCs w:val="22"/>
        </w:rPr>
        <w:t>,</w:t>
      </w:r>
      <w:r w:rsidR="009262D4" w:rsidRPr="00EE26D2">
        <w:rPr>
          <w:rFonts w:ascii="Calibri" w:hAnsi="Calibri" w:cs="Calibri"/>
          <w:sz w:val="22"/>
          <w:szCs w:val="22"/>
        </w:rPr>
        <w:t xml:space="preserve"> </w:t>
      </w:r>
      <w:r w:rsidRPr="00EE26D2">
        <w:rPr>
          <w:rFonts w:ascii="Calibri" w:hAnsi="Calibri" w:cs="Calibri"/>
          <w:sz w:val="22"/>
          <w:szCs w:val="22"/>
        </w:rPr>
        <w:t xml:space="preserve">donnera lieu à une mise en demeure notifiée au titulaire pour procéder à la déclaration de son sous-traitant dans un </w:t>
      </w:r>
      <w:r w:rsidRPr="00EE26D2">
        <w:rPr>
          <w:rFonts w:ascii="Calibri" w:hAnsi="Calibri" w:cs="Calibri"/>
          <w:b/>
          <w:sz w:val="22"/>
          <w:szCs w:val="22"/>
        </w:rPr>
        <w:t>délai franc</w:t>
      </w:r>
      <w:r w:rsidRPr="00EE26D2">
        <w:rPr>
          <w:rFonts w:ascii="Calibri" w:hAnsi="Calibri" w:cs="Calibri"/>
          <w:sz w:val="22"/>
          <w:szCs w:val="22"/>
        </w:rPr>
        <w:t xml:space="preserve"> défini par ladite lettre de mise en demeure. Si cette mise en demeure reste infructueuse, le </w:t>
      </w:r>
      <w:r w:rsidR="009262D4">
        <w:rPr>
          <w:rFonts w:ascii="Calibri" w:hAnsi="Calibri" w:cs="Calibri"/>
          <w:sz w:val="22"/>
          <w:szCs w:val="22"/>
        </w:rPr>
        <w:t>Maître d’ouvrage</w:t>
      </w:r>
      <w:r w:rsidR="009262D4" w:rsidRPr="00EE26D2">
        <w:rPr>
          <w:rFonts w:ascii="Calibri" w:hAnsi="Calibri" w:cs="Calibri"/>
          <w:sz w:val="22"/>
          <w:szCs w:val="22"/>
        </w:rPr>
        <w:t xml:space="preserve"> </w:t>
      </w:r>
      <w:r w:rsidRPr="00EE26D2">
        <w:rPr>
          <w:rFonts w:ascii="Calibri" w:hAnsi="Calibri" w:cs="Calibri"/>
          <w:sz w:val="22"/>
          <w:szCs w:val="22"/>
        </w:rPr>
        <w:t>pourra notifier sa décision de résilier le marché pour faute.</w:t>
      </w:r>
    </w:p>
    <w:p w14:paraId="596401B7" w14:textId="77777777" w:rsidR="00EA6D05" w:rsidRDefault="00EA6D05" w:rsidP="000833FC">
      <w:pPr>
        <w:pStyle w:val="Corpsdetexte"/>
        <w:spacing w:after="120"/>
        <w:rPr>
          <w:rFonts w:ascii="Calibri" w:hAnsi="Calibri" w:cs="Calibri"/>
          <w:sz w:val="22"/>
          <w:szCs w:val="22"/>
        </w:rPr>
      </w:pPr>
      <w:r w:rsidRPr="00EE26D2">
        <w:rPr>
          <w:rFonts w:ascii="Calibri" w:hAnsi="Calibri" w:cs="Calibri"/>
          <w:sz w:val="22"/>
          <w:szCs w:val="22"/>
        </w:rPr>
        <w:t xml:space="preserve">Le titulaire est tenu de communiquer au </w:t>
      </w:r>
      <w:r w:rsidR="009262D4">
        <w:rPr>
          <w:rFonts w:ascii="Calibri" w:hAnsi="Calibri" w:cs="Calibri"/>
          <w:sz w:val="22"/>
          <w:szCs w:val="22"/>
        </w:rPr>
        <w:t>Maître d’ouvrage</w:t>
      </w:r>
      <w:r w:rsidR="009262D4" w:rsidRPr="00EE26D2">
        <w:rPr>
          <w:rFonts w:ascii="Calibri" w:hAnsi="Calibri" w:cs="Calibri"/>
          <w:sz w:val="22"/>
          <w:szCs w:val="22"/>
        </w:rPr>
        <w:t xml:space="preserve"> </w:t>
      </w:r>
      <w:r w:rsidRPr="00EE26D2">
        <w:rPr>
          <w:rFonts w:ascii="Calibri" w:hAnsi="Calibri" w:cs="Calibri"/>
          <w:sz w:val="22"/>
          <w:szCs w:val="22"/>
        </w:rPr>
        <w:t xml:space="preserve">tout document permettant d’apprécier les capacités techniques et financières du sous-traitant, ainsi que le contrat de sous-traitance et ses avenants éventuels, lorsque celui-ci en fait la demande. S’il n’a pas rempli cette obligation </w:t>
      </w:r>
      <w:r w:rsidRPr="00EE26D2">
        <w:rPr>
          <w:rFonts w:ascii="Calibri" w:hAnsi="Calibri" w:cs="Calibri"/>
          <w:b/>
          <w:sz w:val="22"/>
          <w:szCs w:val="22"/>
        </w:rPr>
        <w:t>15 jours</w:t>
      </w:r>
      <w:r w:rsidRPr="00EE26D2">
        <w:rPr>
          <w:rFonts w:ascii="Calibri" w:hAnsi="Calibri" w:cs="Calibri"/>
          <w:sz w:val="22"/>
          <w:szCs w:val="22"/>
        </w:rPr>
        <w:t xml:space="preserve"> après avoir été mis en demeure de le faire, il encourt une pénalité de 1/1000 du montant du </w:t>
      </w:r>
      <w:r w:rsidR="00FF31B4">
        <w:rPr>
          <w:rFonts w:ascii="Calibri" w:hAnsi="Calibri" w:cs="Calibri"/>
          <w:sz w:val="22"/>
          <w:szCs w:val="22"/>
        </w:rPr>
        <w:t>lot concerné</w:t>
      </w:r>
      <w:r w:rsidRPr="00EE26D2">
        <w:rPr>
          <w:rFonts w:ascii="Calibri" w:hAnsi="Calibri" w:cs="Calibri"/>
          <w:sz w:val="22"/>
          <w:szCs w:val="22"/>
        </w:rPr>
        <w:t xml:space="preserve">. Si un mois après la mise en demeure, aucun contrat de sous-traitance n’a été transmis, le </w:t>
      </w:r>
      <w:r w:rsidR="009262D4">
        <w:rPr>
          <w:rFonts w:ascii="Calibri" w:hAnsi="Calibri" w:cs="Calibri"/>
          <w:sz w:val="22"/>
          <w:szCs w:val="22"/>
        </w:rPr>
        <w:t>Maître d’ouvrage</w:t>
      </w:r>
      <w:r w:rsidRPr="00EE26D2">
        <w:rPr>
          <w:rFonts w:ascii="Calibri" w:hAnsi="Calibri" w:cs="Calibri"/>
          <w:sz w:val="22"/>
          <w:szCs w:val="22"/>
        </w:rPr>
        <w:t xml:space="preserve"> pourra notifier sa décision de résilier le marché pour faute.</w:t>
      </w:r>
    </w:p>
    <w:p w14:paraId="6CA2BD9E" w14:textId="77777777" w:rsidR="00612CE0" w:rsidRDefault="00612CE0" w:rsidP="000833FC">
      <w:pPr>
        <w:pStyle w:val="Corpsdetexte"/>
        <w:spacing w:after="120"/>
        <w:rPr>
          <w:rFonts w:ascii="Calibri" w:hAnsi="Calibri" w:cs="Calibri"/>
          <w:sz w:val="22"/>
          <w:szCs w:val="22"/>
        </w:rPr>
      </w:pPr>
    </w:p>
    <w:p w14:paraId="3A514511" w14:textId="77777777" w:rsidR="00612CE0" w:rsidRPr="00E53607" w:rsidRDefault="00612CE0" w:rsidP="004B7E07">
      <w:pPr>
        <w:pStyle w:val="Style1"/>
        <w:numPr>
          <w:ilvl w:val="0"/>
          <w:numId w:val="19"/>
        </w:numPr>
        <w:ind w:left="0" w:firstLine="0"/>
        <w:rPr>
          <w:color w:val="auto"/>
          <w:sz w:val="22"/>
          <w:szCs w:val="22"/>
          <w:lang w:eastAsia="en-US"/>
        </w:rPr>
      </w:pPr>
      <w:bookmarkStart w:id="28" w:name="_Toc202261998"/>
      <w:r w:rsidRPr="00E53607">
        <w:rPr>
          <w:color w:val="auto"/>
          <w:sz w:val="22"/>
          <w:szCs w:val="22"/>
          <w:lang w:eastAsia="en-US"/>
        </w:rPr>
        <w:t>INSERTION PAR L’ACTIVITE ECONOMIQUE</w:t>
      </w:r>
      <w:bookmarkEnd w:id="28"/>
    </w:p>
    <w:p w14:paraId="5AD381F4" w14:textId="77777777" w:rsidR="00805FFE" w:rsidRPr="00E752E2" w:rsidRDefault="008E5AC5" w:rsidP="00805FFE">
      <w:pPr>
        <w:pStyle w:val="Corpsdetexte"/>
        <w:rPr>
          <w:rFonts w:ascii="Calibri" w:hAnsi="Calibri" w:cs="Calibri"/>
          <w:b/>
          <w:sz w:val="22"/>
          <w:szCs w:val="22"/>
        </w:rPr>
      </w:pPr>
      <w:r>
        <w:rPr>
          <w:rFonts w:ascii="Calibri" w:hAnsi="Calibri" w:cs="Calibri"/>
          <w:sz w:val="22"/>
          <w:szCs w:val="22"/>
        </w:rPr>
        <w:t>Sans objet.</w:t>
      </w:r>
    </w:p>
    <w:p w14:paraId="7F2D533D" w14:textId="77777777" w:rsidR="00EA7B28" w:rsidRDefault="00EA7B28" w:rsidP="006E1306">
      <w:pPr>
        <w:pStyle w:val="Corpsdetexte"/>
        <w:rPr>
          <w:rFonts w:ascii="Calibri" w:hAnsi="Calibri" w:cs="Calibri"/>
          <w:sz w:val="22"/>
          <w:szCs w:val="22"/>
        </w:rPr>
      </w:pPr>
    </w:p>
    <w:p w14:paraId="08DF570E" w14:textId="77777777" w:rsidR="00EA7B28" w:rsidRPr="00EE26D2" w:rsidRDefault="00EA7B28" w:rsidP="006E1306">
      <w:pPr>
        <w:pStyle w:val="Corpsdetexte"/>
        <w:rPr>
          <w:rFonts w:ascii="Calibri" w:hAnsi="Calibri" w:cs="Calibri"/>
          <w:sz w:val="22"/>
          <w:szCs w:val="22"/>
        </w:rPr>
      </w:pPr>
    </w:p>
    <w:p w14:paraId="7B1B6C5B" w14:textId="77777777" w:rsidR="003A6163" w:rsidRPr="00E53607" w:rsidRDefault="00A422C5" w:rsidP="004B7E07">
      <w:pPr>
        <w:pStyle w:val="Style1"/>
        <w:numPr>
          <w:ilvl w:val="0"/>
          <w:numId w:val="19"/>
        </w:numPr>
        <w:ind w:left="0" w:firstLine="0"/>
        <w:rPr>
          <w:color w:val="auto"/>
          <w:sz w:val="22"/>
          <w:szCs w:val="22"/>
          <w:lang w:eastAsia="en-US"/>
        </w:rPr>
      </w:pPr>
      <w:bookmarkStart w:id="29" w:name="_Toc3544845"/>
      <w:bookmarkStart w:id="30" w:name="_Toc202261999"/>
      <w:r w:rsidRPr="00E53607">
        <w:rPr>
          <w:color w:val="auto"/>
          <w:sz w:val="22"/>
          <w:szCs w:val="22"/>
          <w:lang w:eastAsia="en-US"/>
        </w:rPr>
        <w:t xml:space="preserve">CONFIDENTIALITE, </w:t>
      </w:r>
      <w:r w:rsidR="00516318" w:rsidRPr="00E53607">
        <w:rPr>
          <w:color w:val="auto"/>
          <w:sz w:val="22"/>
          <w:szCs w:val="22"/>
          <w:lang w:eastAsia="en-US"/>
        </w:rPr>
        <w:t>MESURE D’ORDRE SOCIAL</w:t>
      </w:r>
      <w:r w:rsidR="003A6163" w:rsidRPr="00E53607">
        <w:rPr>
          <w:color w:val="auto"/>
          <w:sz w:val="22"/>
          <w:szCs w:val="22"/>
          <w:lang w:eastAsia="en-US"/>
        </w:rPr>
        <w:t xml:space="preserve"> ET </w:t>
      </w:r>
      <w:r w:rsidR="00516318" w:rsidRPr="00E53607">
        <w:rPr>
          <w:color w:val="auto"/>
          <w:sz w:val="22"/>
          <w:szCs w:val="22"/>
          <w:lang w:eastAsia="en-US"/>
        </w:rPr>
        <w:t xml:space="preserve">PROTECTION </w:t>
      </w:r>
      <w:r w:rsidR="003A6163" w:rsidRPr="00E53607">
        <w:rPr>
          <w:color w:val="auto"/>
          <w:sz w:val="22"/>
          <w:szCs w:val="22"/>
          <w:lang w:eastAsia="en-US"/>
        </w:rPr>
        <w:t>DE L’ENVIRONNEMENT</w:t>
      </w:r>
      <w:bookmarkEnd w:id="29"/>
      <w:bookmarkEnd w:id="30"/>
    </w:p>
    <w:p w14:paraId="6618C8B5" w14:textId="77777777" w:rsidR="00A422C5" w:rsidRPr="00A422C5" w:rsidRDefault="00A422C5" w:rsidP="004B7E07">
      <w:pPr>
        <w:pStyle w:val="Paragraphedeliste"/>
        <w:keepNext/>
        <w:keepLines/>
        <w:numPr>
          <w:ilvl w:val="0"/>
          <w:numId w:val="24"/>
        </w:numPr>
        <w:spacing w:before="120" w:after="120"/>
        <w:contextualSpacing w:val="0"/>
        <w:jc w:val="both"/>
        <w:outlineLvl w:val="2"/>
        <w:rPr>
          <w:rFonts w:asciiTheme="minorHAnsi" w:eastAsiaTheme="majorEastAsia" w:hAnsiTheme="minorHAnsi" w:cstheme="majorBidi"/>
          <w:b/>
          <w:bCs/>
          <w:vanish/>
        </w:rPr>
      </w:pPr>
      <w:bookmarkStart w:id="31" w:name="_Toc3544846"/>
    </w:p>
    <w:p w14:paraId="5FD8A616" w14:textId="77777777" w:rsidR="00A422C5" w:rsidRPr="00A422C5" w:rsidRDefault="00A422C5" w:rsidP="004B7E07">
      <w:pPr>
        <w:pStyle w:val="Paragraphedeliste"/>
        <w:keepNext/>
        <w:keepLines/>
        <w:numPr>
          <w:ilvl w:val="0"/>
          <w:numId w:val="24"/>
        </w:numPr>
        <w:spacing w:before="120" w:after="120"/>
        <w:contextualSpacing w:val="0"/>
        <w:jc w:val="both"/>
        <w:outlineLvl w:val="2"/>
        <w:rPr>
          <w:rFonts w:asciiTheme="minorHAnsi" w:eastAsiaTheme="majorEastAsia" w:hAnsiTheme="minorHAnsi" w:cstheme="majorBidi"/>
          <w:b/>
          <w:bCs/>
          <w:vanish/>
        </w:rPr>
      </w:pPr>
    </w:p>
    <w:p w14:paraId="15688E22" w14:textId="77777777" w:rsidR="00A422C5" w:rsidRPr="00A422C5" w:rsidRDefault="00A422C5" w:rsidP="004B7E07">
      <w:pPr>
        <w:pStyle w:val="Paragraphedeliste"/>
        <w:keepNext/>
        <w:keepLines/>
        <w:numPr>
          <w:ilvl w:val="0"/>
          <w:numId w:val="24"/>
        </w:numPr>
        <w:spacing w:before="120" w:after="120"/>
        <w:contextualSpacing w:val="0"/>
        <w:jc w:val="both"/>
        <w:outlineLvl w:val="2"/>
        <w:rPr>
          <w:rFonts w:asciiTheme="minorHAnsi" w:eastAsiaTheme="majorEastAsia" w:hAnsiTheme="minorHAnsi" w:cstheme="majorBidi"/>
          <w:b/>
          <w:bCs/>
          <w:vanish/>
        </w:rPr>
      </w:pPr>
    </w:p>
    <w:p w14:paraId="672176A8" w14:textId="77777777" w:rsidR="00A422C5" w:rsidRPr="00A422C5" w:rsidRDefault="00A422C5" w:rsidP="004B7E07">
      <w:pPr>
        <w:pStyle w:val="Paragraphedeliste"/>
        <w:keepNext/>
        <w:keepLines/>
        <w:numPr>
          <w:ilvl w:val="0"/>
          <w:numId w:val="24"/>
        </w:numPr>
        <w:spacing w:before="120" w:after="120"/>
        <w:contextualSpacing w:val="0"/>
        <w:jc w:val="both"/>
        <w:outlineLvl w:val="2"/>
        <w:rPr>
          <w:rFonts w:asciiTheme="minorHAnsi" w:eastAsiaTheme="majorEastAsia" w:hAnsiTheme="minorHAnsi" w:cstheme="majorBidi"/>
          <w:b/>
          <w:bCs/>
          <w:vanish/>
        </w:rPr>
      </w:pPr>
    </w:p>
    <w:p w14:paraId="09D1EFBD" w14:textId="77777777" w:rsidR="00A422C5" w:rsidRPr="00A422C5" w:rsidRDefault="00A422C5" w:rsidP="004B7E07">
      <w:pPr>
        <w:pStyle w:val="Paragraphedeliste"/>
        <w:keepNext/>
        <w:keepLines/>
        <w:numPr>
          <w:ilvl w:val="0"/>
          <w:numId w:val="24"/>
        </w:numPr>
        <w:spacing w:before="120" w:after="120"/>
        <w:contextualSpacing w:val="0"/>
        <w:jc w:val="both"/>
        <w:outlineLvl w:val="2"/>
        <w:rPr>
          <w:rFonts w:asciiTheme="minorHAnsi" w:eastAsiaTheme="majorEastAsia" w:hAnsiTheme="minorHAnsi" w:cstheme="majorBidi"/>
          <w:b/>
          <w:bCs/>
          <w:vanish/>
        </w:rPr>
      </w:pPr>
    </w:p>
    <w:p w14:paraId="55E6DDEE" w14:textId="77777777" w:rsidR="00A422C5" w:rsidRPr="00A422C5" w:rsidRDefault="00A422C5" w:rsidP="004B7E07">
      <w:pPr>
        <w:pStyle w:val="Paragraphedeliste"/>
        <w:keepNext/>
        <w:keepLines/>
        <w:numPr>
          <w:ilvl w:val="0"/>
          <w:numId w:val="24"/>
        </w:numPr>
        <w:spacing w:before="120" w:after="120"/>
        <w:contextualSpacing w:val="0"/>
        <w:jc w:val="both"/>
        <w:outlineLvl w:val="2"/>
        <w:rPr>
          <w:rFonts w:asciiTheme="minorHAnsi" w:eastAsiaTheme="majorEastAsia" w:hAnsiTheme="minorHAnsi" w:cstheme="majorBidi"/>
          <w:b/>
          <w:bCs/>
          <w:vanish/>
        </w:rPr>
      </w:pPr>
    </w:p>
    <w:p w14:paraId="14DCDD1D" w14:textId="77777777" w:rsidR="00A422C5" w:rsidRPr="00A422C5" w:rsidRDefault="00A422C5" w:rsidP="004B7E07">
      <w:pPr>
        <w:pStyle w:val="Paragraphedeliste"/>
        <w:keepNext/>
        <w:keepLines/>
        <w:numPr>
          <w:ilvl w:val="0"/>
          <w:numId w:val="24"/>
        </w:numPr>
        <w:spacing w:before="120" w:after="120"/>
        <w:contextualSpacing w:val="0"/>
        <w:jc w:val="both"/>
        <w:outlineLvl w:val="2"/>
        <w:rPr>
          <w:rFonts w:asciiTheme="minorHAnsi" w:eastAsiaTheme="majorEastAsia" w:hAnsiTheme="minorHAnsi" w:cstheme="majorBidi"/>
          <w:b/>
          <w:bCs/>
          <w:vanish/>
        </w:rPr>
      </w:pPr>
    </w:p>
    <w:p w14:paraId="4FE12AC7" w14:textId="77777777" w:rsidR="00E53607" w:rsidRDefault="00E53607" w:rsidP="00E53607"/>
    <w:p w14:paraId="465B4925" w14:textId="77777777" w:rsidR="00E53607" w:rsidRPr="00E53607" w:rsidRDefault="00E53607" w:rsidP="004B7E07">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32" w:name="_Toc202262000"/>
      <w:bookmarkEnd w:id="32"/>
    </w:p>
    <w:p w14:paraId="45B029CB" w14:textId="77777777" w:rsidR="00E53607" w:rsidRPr="00E53607" w:rsidRDefault="00E53607" w:rsidP="004B7E07">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33" w:name="_Toc202262001"/>
      <w:bookmarkEnd w:id="33"/>
    </w:p>
    <w:p w14:paraId="781B595B" w14:textId="3711ECA4" w:rsidR="00AD2D65" w:rsidRPr="00E53607" w:rsidRDefault="00D55E4E" w:rsidP="00931028">
      <w:pPr>
        <w:pStyle w:val="Style2"/>
      </w:pPr>
      <w:bookmarkStart w:id="34" w:name="_Toc202262002"/>
      <w:r w:rsidRPr="00E53607">
        <w:t>OBLIGATION DE CONFIDENTIALITE</w:t>
      </w:r>
      <w:bookmarkEnd w:id="31"/>
      <w:bookmarkEnd w:id="34"/>
    </w:p>
    <w:p w14:paraId="4C3FDE43" w14:textId="77777777" w:rsidR="00A422C5" w:rsidRPr="00A422C5" w:rsidRDefault="00A422C5" w:rsidP="00A422C5">
      <w:pPr>
        <w:widowControl w:val="0"/>
        <w:overflowPunct/>
        <w:autoSpaceDE/>
        <w:autoSpaceDN/>
        <w:adjustRightInd/>
        <w:spacing w:before="120"/>
        <w:jc w:val="both"/>
        <w:textAlignment w:val="auto"/>
        <w:rPr>
          <w:rFonts w:ascii="Calibri" w:hAnsi="Calibri" w:cs="Times New Roman"/>
          <w:sz w:val="22"/>
          <w:szCs w:val="22"/>
        </w:rPr>
      </w:pPr>
      <w:r w:rsidRPr="00A422C5">
        <w:rPr>
          <w:rFonts w:ascii="Calibri" w:hAnsi="Calibri" w:cs="Times New Roman"/>
          <w:sz w:val="22"/>
          <w:szCs w:val="22"/>
        </w:rPr>
        <w:t>1 - 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14:paraId="493E80E3" w14:textId="77777777" w:rsidR="00A422C5" w:rsidRPr="00A422C5" w:rsidRDefault="00A422C5" w:rsidP="00A422C5">
      <w:pPr>
        <w:overflowPunct/>
        <w:autoSpaceDE/>
        <w:autoSpaceDN/>
        <w:adjustRightInd/>
        <w:jc w:val="both"/>
        <w:textAlignment w:val="auto"/>
        <w:rPr>
          <w:rFonts w:ascii="Calibri" w:hAnsi="Calibri" w:cs="Times New Roman"/>
          <w:sz w:val="22"/>
          <w:szCs w:val="22"/>
        </w:rPr>
      </w:pPr>
    </w:p>
    <w:p w14:paraId="7DE3686A" w14:textId="57DF1ABB" w:rsidR="00A422C5" w:rsidRPr="00A422C5" w:rsidRDefault="00A422C5" w:rsidP="00A422C5">
      <w:p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Chaque Partie s’engage à respecter le secret professionnel et le secret des affaires ainsi qu</w:t>
      </w:r>
      <w:r w:rsidR="00DB59D8">
        <w:rPr>
          <w:rFonts w:ascii="Calibri" w:hAnsi="Calibri" w:cs="Times New Roman"/>
          <w:sz w:val="22"/>
          <w:szCs w:val="22"/>
        </w:rPr>
        <w:t>e les dispositions de la loi n°</w:t>
      </w:r>
      <w:r w:rsidRPr="00A422C5">
        <w:rPr>
          <w:rFonts w:ascii="Calibri" w:hAnsi="Calibri" w:cs="Times New Roman"/>
          <w:sz w:val="22"/>
          <w:szCs w:val="22"/>
        </w:rPr>
        <w:t xml:space="preserve">78-17 du 6 janvier 1978 sur l’informatique et les libertés modifiée et du règlement </w:t>
      </w:r>
      <w:r w:rsidR="00DB59D8">
        <w:rPr>
          <w:rFonts w:ascii="Calibri" w:hAnsi="Calibri" w:cs="Times New Roman"/>
          <w:sz w:val="22"/>
          <w:szCs w:val="22"/>
        </w:rPr>
        <w:t>(</w:t>
      </w:r>
      <w:r w:rsidRPr="00A422C5">
        <w:rPr>
          <w:rFonts w:ascii="Calibri" w:hAnsi="Calibri" w:cs="Times New Roman"/>
          <w:sz w:val="22"/>
          <w:szCs w:val="22"/>
        </w:rPr>
        <w:t>UE</w:t>
      </w:r>
      <w:r w:rsidR="00DB59D8">
        <w:rPr>
          <w:rFonts w:ascii="Calibri" w:hAnsi="Calibri" w:cs="Times New Roman"/>
          <w:sz w:val="22"/>
          <w:szCs w:val="22"/>
        </w:rPr>
        <w:t>)</w:t>
      </w:r>
      <w:r w:rsidRPr="00A422C5">
        <w:rPr>
          <w:rFonts w:ascii="Calibri" w:hAnsi="Calibri" w:cs="Times New Roman"/>
          <w:sz w:val="22"/>
          <w:szCs w:val="22"/>
        </w:rPr>
        <w:t xml:space="preserve"> 2016/679 du Parlement eur</w:t>
      </w:r>
      <w:r w:rsidR="00DB59D8">
        <w:rPr>
          <w:rFonts w:ascii="Calibri" w:hAnsi="Calibri" w:cs="Times New Roman"/>
          <w:sz w:val="22"/>
          <w:szCs w:val="22"/>
        </w:rPr>
        <w:t>opéen et du Conseil du 27 avril</w:t>
      </w:r>
      <w:r w:rsidRPr="00A422C5">
        <w:rPr>
          <w:rFonts w:ascii="Calibri" w:hAnsi="Calibri" w:cs="Times New Roman"/>
          <w:sz w:val="22"/>
          <w:szCs w:val="22"/>
        </w:rPr>
        <w:t xml:space="preserve"> 2016 appelé « règlement européen sur la protection des données ou « RGPD ».</w:t>
      </w:r>
    </w:p>
    <w:p w14:paraId="1829B68D" w14:textId="77777777" w:rsidR="00A422C5" w:rsidRPr="00A422C5" w:rsidRDefault="00A422C5" w:rsidP="00A422C5">
      <w:pPr>
        <w:overflowPunct/>
        <w:autoSpaceDE/>
        <w:autoSpaceDN/>
        <w:adjustRightInd/>
        <w:jc w:val="both"/>
        <w:textAlignment w:val="auto"/>
        <w:rPr>
          <w:rFonts w:ascii="Calibri" w:hAnsi="Calibri" w:cs="Times New Roman"/>
          <w:sz w:val="22"/>
          <w:szCs w:val="22"/>
        </w:rPr>
      </w:pPr>
    </w:p>
    <w:p w14:paraId="134D056F" w14:textId="77777777" w:rsidR="00A422C5" w:rsidRPr="00A422C5" w:rsidRDefault="00A422C5" w:rsidP="00A422C5">
      <w:p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Chaque Partie s’interdit, en conséquence, de divulguer, pour quelque cause que ce soit, lesdites informations, sous quelque forme, à quelque titre et à quelque personne que ce soit.</w:t>
      </w:r>
    </w:p>
    <w:p w14:paraId="0CD62E5F" w14:textId="77777777" w:rsidR="00A422C5" w:rsidRPr="00A422C5" w:rsidRDefault="00A422C5" w:rsidP="00A422C5">
      <w:pPr>
        <w:overflowPunct/>
        <w:autoSpaceDE/>
        <w:autoSpaceDN/>
        <w:adjustRightInd/>
        <w:jc w:val="both"/>
        <w:textAlignment w:val="auto"/>
        <w:rPr>
          <w:rFonts w:ascii="Calibri" w:hAnsi="Calibri" w:cs="Times New Roman"/>
          <w:sz w:val="22"/>
          <w:szCs w:val="22"/>
        </w:rPr>
      </w:pPr>
    </w:p>
    <w:p w14:paraId="0FBDAB16" w14:textId="77777777" w:rsidR="00A422C5" w:rsidRPr="00A422C5" w:rsidRDefault="00A422C5" w:rsidP="00A422C5">
      <w:p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support numérique, spécifications, chiffre, graphique, enregistrement sonore et/ou reproduction picturale, quel que soit son support.</w:t>
      </w:r>
    </w:p>
    <w:p w14:paraId="7A5923C9" w14:textId="77777777" w:rsidR="00A422C5" w:rsidRPr="00A422C5" w:rsidRDefault="00A422C5" w:rsidP="00A422C5">
      <w:pPr>
        <w:overflowPunct/>
        <w:autoSpaceDE/>
        <w:autoSpaceDN/>
        <w:adjustRightInd/>
        <w:jc w:val="both"/>
        <w:textAlignment w:val="auto"/>
        <w:rPr>
          <w:rFonts w:ascii="Calibri" w:hAnsi="Calibri" w:cs="Times New Roman"/>
          <w:sz w:val="22"/>
          <w:szCs w:val="22"/>
        </w:rPr>
      </w:pPr>
    </w:p>
    <w:p w14:paraId="48BECA15" w14:textId="77777777" w:rsidR="00A422C5" w:rsidRPr="00A422C5" w:rsidRDefault="00A422C5" w:rsidP="00A422C5">
      <w:p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2 - Chacune des Parties s’engage notamment à :</w:t>
      </w:r>
    </w:p>
    <w:p w14:paraId="5A5B6F67" w14:textId="77777777" w:rsidR="00A422C5" w:rsidRPr="00A422C5" w:rsidRDefault="00A422C5" w:rsidP="004B7E07">
      <w:pPr>
        <w:widowControl w:val="0"/>
        <w:numPr>
          <w:ilvl w:val="0"/>
          <w:numId w:val="22"/>
        </w:num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prendre toutes les mesures nécessaires pour protéger l’accès aux informations confidentielles,</w:t>
      </w:r>
    </w:p>
    <w:p w14:paraId="00CDB237" w14:textId="77777777" w:rsidR="00A422C5" w:rsidRPr="00A422C5" w:rsidRDefault="00A422C5" w:rsidP="004B7E07">
      <w:pPr>
        <w:widowControl w:val="0"/>
        <w:numPr>
          <w:ilvl w:val="0"/>
          <w:numId w:val="22"/>
        </w:num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ne pas utiliser les informations confidentielles autrement qu’aux fins du Contrat,</w:t>
      </w:r>
    </w:p>
    <w:p w14:paraId="6E3A9BC1" w14:textId="77777777" w:rsidR="00A422C5" w:rsidRPr="00A422C5" w:rsidRDefault="00A422C5" w:rsidP="004B7E07">
      <w:pPr>
        <w:widowControl w:val="0"/>
        <w:numPr>
          <w:ilvl w:val="0"/>
          <w:numId w:val="22"/>
        </w:num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ne pas utiliser les informations confidentielles à son profit ou au profit de tout tiers en dehors de la stricte application du Contrat,</w:t>
      </w:r>
    </w:p>
    <w:p w14:paraId="597628A9" w14:textId="77777777" w:rsidR="00A422C5" w:rsidRPr="00A422C5" w:rsidRDefault="00A422C5" w:rsidP="004B7E07">
      <w:pPr>
        <w:widowControl w:val="0"/>
        <w:numPr>
          <w:ilvl w:val="0"/>
          <w:numId w:val="22"/>
        </w:num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ne pas divulguer les informations confidentielles à tout tiers  non autorisé ou non concerné par l’objet du Contrat,</w:t>
      </w:r>
    </w:p>
    <w:p w14:paraId="2502AFD7" w14:textId="77777777" w:rsidR="00A422C5" w:rsidRPr="00A422C5" w:rsidRDefault="00A422C5" w:rsidP="004B7E07">
      <w:pPr>
        <w:widowControl w:val="0"/>
        <w:numPr>
          <w:ilvl w:val="0"/>
          <w:numId w:val="22"/>
        </w:num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 xml:space="preserve">ne pas utiliser les informations confidentielles pour toute action directe ou indirecte de </w:t>
      </w:r>
      <w:r w:rsidRPr="00A422C5">
        <w:rPr>
          <w:rFonts w:ascii="Calibri" w:hAnsi="Calibri" w:cs="Times New Roman"/>
          <w:sz w:val="22"/>
          <w:szCs w:val="22"/>
        </w:rPr>
        <w:lastRenderedPageBreak/>
        <w:t>conception, développement ou commercialisation de produits similaires ou concurrentiels à ceux de l’autre Partie,</w:t>
      </w:r>
    </w:p>
    <w:p w14:paraId="732099C7" w14:textId="77777777" w:rsidR="00A422C5" w:rsidRPr="00A422C5" w:rsidRDefault="00A422C5" w:rsidP="004B7E07">
      <w:pPr>
        <w:widowControl w:val="0"/>
        <w:numPr>
          <w:ilvl w:val="0"/>
          <w:numId w:val="22"/>
        </w:num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ne divulguer les informations confidentielles qu’à ses seuls préposés ayant la nécessité de les connaître au titre de leur mission,</w:t>
      </w:r>
    </w:p>
    <w:p w14:paraId="44B85CDB" w14:textId="77777777" w:rsidR="00A422C5" w:rsidRPr="00A422C5" w:rsidRDefault="00A422C5" w:rsidP="004B7E07">
      <w:pPr>
        <w:widowControl w:val="0"/>
        <w:numPr>
          <w:ilvl w:val="0"/>
          <w:numId w:val="22"/>
        </w:num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ne laisser accès aux informations confidentielles qu’à ceux de ses dirigeants, employés, mandataires, ou conseils devant y avoir accès pour la bonne exécution du Contrat et sous réserve du respect par ceux-ci de la présente obligation de confidentialité.</w:t>
      </w:r>
    </w:p>
    <w:p w14:paraId="6FCF173F" w14:textId="77777777" w:rsidR="00A422C5" w:rsidRPr="00A422C5" w:rsidRDefault="00A422C5" w:rsidP="00A422C5">
      <w:pPr>
        <w:overflowPunct/>
        <w:autoSpaceDE/>
        <w:autoSpaceDN/>
        <w:adjustRightInd/>
        <w:jc w:val="both"/>
        <w:textAlignment w:val="auto"/>
        <w:rPr>
          <w:rFonts w:ascii="Calibri" w:hAnsi="Calibri" w:cs="Times New Roman"/>
          <w:sz w:val="22"/>
          <w:szCs w:val="22"/>
        </w:rPr>
      </w:pPr>
    </w:p>
    <w:p w14:paraId="76BBB5FB" w14:textId="77777777" w:rsidR="00A422C5" w:rsidRPr="00A422C5" w:rsidRDefault="00A422C5" w:rsidP="00A422C5">
      <w:p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3 - Chacune des Parties sera déliée de son obligation de confidentialité au cas où :</w:t>
      </w:r>
    </w:p>
    <w:p w14:paraId="1A41662E" w14:textId="77777777" w:rsidR="00A422C5" w:rsidRPr="00A422C5" w:rsidRDefault="00A422C5" w:rsidP="004B7E07">
      <w:pPr>
        <w:widowControl w:val="0"/>
        <w:numPr>
          <w:ilvl w:val="0"/>
          <w:numId w:val="23"/>
        </w:num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la divulgation des informations confidentielles serait exigée par la loi, les règlements, une décision judiciaire ou si cette divulgation était nécessaire pour mettre en œuvre ou prouver l’existence de droits en vertu du Contrat,</w:t>
      </w:r>
    </w:p>
    <w:p w14:paraId="59F9C043" w14:textId="77777777" w:rsidR="00A422C5" w:rsidRPr="00A422C5" w:rsidRDefault="00A422C5" w:rsidP="004B7E07">
      <w:pPr>
        <w:widowControl w:val="0"/>
        <w:numPr>
          <w:ilvl w:val="0"/>
          <w:numId w:val="23"/>
        </w:num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les informations confidentielles ont fait l’objet d’une mise à disposition au public assurée directement par l’autre Partie et sans restriction,</w:t>
      </w:r>
    </w:p>
    <w:p w14:paraId="5D51A41A" w14:textId="77777777" w:rsidR="00A422C5" w:rsidRPr="00A422C5" w:rsidRDefault="00A422C5" w:rsidP="004B7E07">
      <w:pPr>
        <w:widowControl w:val="0"/>
        <w:numPr>
          <w:ilvl w:val="0"/>
          <w:numId w:val="23"/>
        </w:num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les informations confidentielles sont déjà connues du public, ou sont tombées dans le domaine public en dehors de toute intervention de l’autre Partie,</w:t>
      </w:r>
    </w:p>
    <w:p w14:paraId="20116A84" w14:textId="77777777" w:rsidR="00A422C5" w:rsidRPr="00A422C5" w:rsidRDefault="00A422C5" w:rsidP="00A422C5">
      <w:pPr>
        <w:overflowPunct/>
        <w:autoSpaceDE/>
        <w:autoSpaceDN/>
        <w:adjustRightInd/>
        <w:jc w:val="both"/>
        <w:textAlignment w:val="auto"/>
        <w:rPr>
          <w:rFonts w:ascii="Calibri" w:hAnsi="Calibri" w:cs="Times New Roman"/>
          <w:sz w:val="22"/>
          <w:szCs w:val="22"/>
        </w:rPr>
      </w:pPr>
    </w:p>
    <w:p w14:paraId="57300119" w14:textId="77777777" w:rsidR="00A422C5" w:rsidRPr="00A422C5" w:rsidRDefault="00A422C5" w:rsidP="00A422C5">
      <w:p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4 - Chacune des Parties s’engage à respecter son obligation de confidentialité dès la signature du présent contrat et pendant toute sa durée ainsi que pendant une période de cinq (5) ans  à compter de la fin du présent contrat et pour quelque cause que ce soit.</w:t>
      </w:r>
    </w:p>
    <w:p w14:paraId="67A7104B" w14:textId="77777777" w:rsidR="00A422C5" w:rsidRPr="00A422C5" w:rsidRDefault="00A422C5" w:rsidP="00A422C5">
      <w:pPr>
        <w:keepLines/>
        <w:widowControl w:val="0"/>
        <w:overflowPunct/>
        <w:jc w:val="both"/>
        <w:textAlignment w:val="auto"/>
        <w:rPr>
          <w:rFonts w:ascii="Calibri" w:hAnsi="Calibri" w:cs="Calibri"/>
          <w:sz w:val="22"/>
          <w:szCs w:val="22"/>
        </w:rPr>
      </w:pPr>
    </w:p>
    <w:p w14:paraId="0F2902E3" w14:textId="77777777" w:rsidR="00A422C5" w:rsidRPr="00A422C5" w:rsidRDefault="00A422C5" w:rsidP="00A422C5">
      <w:pPr>
        <w:keepLines/>
        <w:widowControl w:val="0"/>
        <w:overflowPunct/>
        <w:jc w:val="both"/>
        <w:textAlignment w:val="auto"/>
        <w:rPr>
          <w:rFonts w:ascii="Calibri" w:hAnsi="Calibri" w:cs="Calibri"/>
          <w:sz w:val="22"/>
          <w:szCs w:val="22"/>
        </w:rPr>
      </w:pPr>
      <w:r w:rsidRPr="00A422C5">
        <w:rPr>
          <w:rFonts w:ascii="Calibri" w:hAnsi="Calibri" w:cs="Calibri"/>
          <w:sz w:val="22"/>
          <w:szCs w:val="22"/>
        </w:rPr>
        <w:t>A ce titre, le titulaire ne pourra sous-traiter l’exécution des prestations à une autre société ni procéder à une cession de l’accord-cadre sans l’accord de la CPAM.</w:t>
      </w:r>
    </w:p>
    <w:p w14:paraId="336078AF" w14:textId="77777777" w:rsidR="00A422C5" w:rsidRPr="00A422C5" w:rsidRDefault="00A422C5" w:rsidP="00A422C5">
      <w:pPr>
        <w:keepLines/>
        <w:widowControl w:val="0"/>
        <w:overflowPunct/>
        <w:jc w:val="both"/>
        <w:textAlignment w:val="auto"/>
        <w:rPr>
          <w:rFonts w:ascii="Calibri" w:hAnsi="Calibri" w:cs="Calibri"/>
          <w:sz w:val="22"/>
          <w:szCs w:val="22"/>
        </w:rPr>
      </w:pPr>
    </w:p>
    <w:p w14:paraId="1702B096" w14:textId="77777777" w:rsidR="00A422C5" w:rsidRPr="00A422C5" w:rsidRDefault="00A422C5" w:rsidP="00A422C5">
      <w:pPr>
        <w:keepLines/>
        <w:widowControl w:val="0"/>
        <w:overflowPunct/>
        <w:jc w:val="both"/>
        <w:textAlignment w:val="auto"/>
        <w:rPr>
          <w:rFonts w:ascii="Calibri" w:hAnsi="Calibri" w:cs="Calibri"/>
          <w:sz w:val="22"/>
          <w:szCs w:val="22"/>
        </w:rPr>
      </w:pPr>
      <w:r w:rsidRPr="00A422C5">
        <w:rPr>
          <w:rFonts w:ascii="Calibri" w:hAnsi="Calibri" w:cs="Calibri"/>
          <w:sz w:val="22"/>
          <w:szCs w:val="22"/>
        </w:rPr>
        <w:t>La CPAM se réserve le droit de procéder à toute vérification qui lui paraît utile pour constater le respect des obligations précitées.</w:t>
      </w:r>
    </w:p>
    <w:p w14:paraId="5D3D2A41" w14:textId="77777777" w:rsidR="00A422C5" w:rsidRPr="00A422C5" w:rsidRDefault="00A422C5" w:rsidP="00A422C5">
      <w:pPr>
        <w:keepLines/>
        <w:widowControl w:val="0"/>
        <w:overflowPunct/>
        <w:jc w:val="both"/>
        <w:textAlignment w:val="auto"/>
        <w:rPr>
          <w:rFonts w:ascii="Calibri" w:hAnsi="Calibri" w:cs="Calibri"/>
          <w:sz w:val="22"/>
          <w:szCs w:val="22"/>
        </w:rPr>
      </w:pPr>
    </w:p>
    <w:p w14:paraId="0E8AEF8F" w14:textId="77777777" w:rsidR="00A422C5" w:rsidRPr="00A422C5" w:rsidRDefault="00A422C5" w:rsidP="00A422C5">
      <w:pPr>
        <w:pStyle w:val="Titre3"/>
        <w:spacing w:before="120" w:after="120"/>
        <w:jc w:val="both"/>
        <w:rPr>
          <w:rFonts w:asciiTheme="minorHAnsi" w:hAnsiTheme="minorHAnsi"/>
          <w:color w:val="auto"/>
        </w:rPr>
      </w:pPr>
      <w:r w:rsidRPr="00A422C5">
        <w:rPr>
          <w:rFonts w:asciiTheme="minorHAnsi" w:hAnsiTheme="minorHAnsi"/>
          <w:color w:val="auto"/>
        </w:rPr>
        <w:t>Sanctions</w:t>
      </w:r>
    </w:p>
    <w:p w14:paraId="031502AA" w14:textId="77777777" w:rsidR="00A422C5" w:rsidRPr="00A422C5" w:rsidRDefault="00A422C5" w:rsidP="00A422C5">
      <w:pPr>
        <w:keepLines/>
        <w:widowControl w:val="0"/>
        <w:overflowPunct/>
        <w:jc w:val="both"/>
        <w:textAlignment w:val="auto"/>
        <w:rPr>
          <w:rFonts w:ascii="Calibri" w:hAnsi="Calibri" w:cs="Calibri"/>
          <w:sz w:val="22"/>
          <w:szCs w:val="22"/>
        </w:rPr>
      </w:pPr>
      <w:r w:rsidRPr="00A422C5">
        <w:rPr>
          <w:rFonts w:ascii="Calibri" w:hAnsi="Calibri" w:cs="Calibri"/>
          <w:sz w:val="22"/>
          <w:szCs w:val="22"/>
        </w:rPr>
        <w:t>En cas de violation par le titulaire ou un de ses sous-traitants des obligations mentionnées aux présent article 3-8, et indépendamment des sanctions pénales éventuellement encourues, le pouvoir adjudicateur pourra prononcer la résiliation immédiate de l’accord-cadre, sans indemnité en faveur du titulaire.</w:t>
      </w:r>
    </w:p>
    <w:p w14:paraId="5813F2B2" w14:textId="77777777" w:rsidR="00A422C5" w:rsidRPr="00A422C5" w:rsidRDefault="00A422C5" w:rsidP="00A422C5">
      <w:pPr>
        <w:keepLines/>
        <w:widowControl w:val="0"/>
        <w:overflowPunct/>
        <w:jc w:val="both"/>
        <w:textAlignment w:val="auto"/>
        <w:rPr>
          <w:rFonts w:ascii="Calibri" w:hAnsi="Calibri" w:cs="Calibri"/>
          <w:sz w:val="22"/>
          <w:szCs w:val="22"/>
        </w:rPr>
      </w:pPr>
    </w:p>
    <w:p w14:paraId="105286B0" w14:textId="77777777" w:rsidR="00A422C5" w:rsidRPr="00E53607" w:rsidRDefault="00A422C5" w:rsidP="00931028">
      <w:pPr>
        <w:pStyle w:val="Style2"/>
      </w:pPr>
      <w:bookmarkStart w:id="35" w:name="_Toc102056053"/>
      <w:bookmarkStart w:id="36" w:name="_Toc202262003"/>
      <w:r w:rsidRPr="00E53607">
        <w:t>Respect des principes de la République</w:t>
      </w:r>
      <w:bookmarkEnd w:id="35"/>
      <w:bookmarkEnd w:id="36"/>
    </w:p>
    <w:p w14:paraId="4905C742" w14:textId="77777777" w:rsidR="00A422C5" w:rsidRPr="00A422C5" w:rsidRDefault="00A422C5" w:rsidP="00A422C5">
      <w:pPr>
        <w:keepLines/>
        <w:widowControl w:val="0"/>
        <w:overflowPunct/>
        <w:jc w:val="both"/>
        <w:textAlignment w:val="auto"/>
        <w:rPr>
          <w:rFonts w:cs="Calibri"/>
          <w:sz w:val="18"/>
          <w:szCs w:val="18"/>
        </w:rPr>
      </w:pPr>
      <w:r w:rsidRPr="00A422C5">
        <w:rPr>
          <w:rFonts w:ascii="Calibri" w:hAnsi="Calibri" w:cs="Calibri"/>
          <w:sz w:val="22"/>
          <w:szCs w:val="22"/>
        </w:rPr>
        <w:t xml:space="preserve">Le présent contrat confie à son titulaire l’exécution de tout ou partie d’un service public. </w:t>
      </w:r>
    </w:p>
    <w:p w14:paraId="7DBA0717" w14:textId="16204991" w:rsidR="00A422C5" w:rsidRDefault="00A422C5" w:rsidP="00A422C5">
      <w:pPr>
        <w:keepLines/>
        <w:widowControl w:val="0"/>
        <w:overflowPunct/>
        <w:jc w:val="both"/>
        <w:textAlignment w:val="auto"/>
        <w:rPr>
          <w:rFonts w:ascii="Calibri" w:hAnsi="Calibri" w:cs="Calibri"/>
          <w:sz w:val="22"/>
          <w:szCs w:val="22"/>
        </w:rPr>
      </w:pPr>
      <w:r w:rsidRPr="00A422C5">
        <w:rPr>
          <w:rFonts w:ascii="Calibri" w:hAnsi="Calibri" w:cs="Calibri"/>
          <w:sz w:val="22"/>
          <w:szCs w:val="22"/>
        </w:rPr>
        <w:t>Par consé</w:t>
      </w:r>
      <w:r w:rsidR="00DB59D8">
        <w:rPr>
          <w:rFonts w:ascii="Calibri" w:hAnsi="Calibri" w:cs="Calibri"/>
          <w:sz w:val="22"/>
          <w:szCs w:val="22"/>
        </w:rPr>
        <w:t>quent, conformément à la loi n°</w:t>
      </w:r>
      <w:r w:rsidRPr="00A422C5">
        <w:rPr>
          <w:rFonts w:ascii="Calibri" w:hAnsi="Calibri" w:cs="Calibri"/>
          <w:sz w:val="22"/>
          <w:szCs w:val="22"/>
        </w:rPr>
        <w:t>2021-1109 du 24 août 2021 confortant le respect des principes de la République, le titulaire doit prendre les</w:t>
      </w:r>
      <w:r>
        <w:rPr>
          <w:rFonts w:ascii="Calibri" w:hAnsi="Calibri" w:cs="Calibri"/>
          <w:sz w:val="22"/>
          <w:szCs w:val="22"/>
        </w:rPr>
        <w:t xml:space="preserve"> mesures nécessaires permettant</w:t>
      </w:r>
      <w:r w:rsidRPr="00A422C5">
        <w:rPr>
          <w:rFonts w:ascii="Calibri" w:hAnsi="Calibri" w:cs="Calibri"/>
          <w:sz w:val="22"/>
          <w:szCs w:val="22"/>
        </w:rPr>
        <w:t>:</w:t>
      </w:r>
      <w:r w:rsidRPr="00A422C5">
        <w:rPr>
          <w:rFonts w:ascii="Calibri" w:hAnsi="Calibri" w:cs="Calibri"/>
          <w:sz w:val="22"/>
          <w:szCs w:val="22"/>
        </w:rPr>
        <w:br/>
        <w:t>• D’assurer l’égalité des usagers vis-à-vis du service public,</w:t>
      </w:r>
    </w:p>
    <w:p w14:paraId="64AEEE92" w14:textId="77777777" w:rsidR="00A422C5" w:rsidRPr="00A422C5" w:rsidRDefault="00A422C5" w:rsidP="00A422C5">
      <w:pPr>
        <w:keepLines/>
        <w:widowControl w:val="0"/>
        <w:overflowPunct/>
        <w:jc w:val="both"/>
        <w:textAlignment w:val="auto"/>
        <w:rPr>
          <w:rFonts w:ascii="Calibri" w:hAnsi="Calibri" w:cs="Calibri"/>
          <w:sz w:val="22"/>
          <w:szCs w:val="22"/>
        </w:rPr>
      </w:pPr>
      <w:r w:rsidRPr="00A422C5">
        <w:rPr>
          <w:rFonts w:ascii="Calibri" w:hAnsi="Calibri" w:cs="Calibri"/>
          <w:sz w:val="22"/>
          <w:szCs w:val="22"/>
        </w:rPr>
        <w:t>• De respecter les principes de laïcité et de neutralité dans le cadre de l’exécution de ce service.</w:t>
      </w:r>
      <w:r w:rsidRPr="00A422C5">
        <w:rPr>
          <w:rFonts w:ascii="Calibri" w:hAnsi="Calibri" w:cs="Calibri"/>
          <w:sz w:val="22"/>
          <w:szCs w:val="22"/>
        </w:rPr>
        <w:br/>
      </w:r>
    </w:p>
    <w:p w14:paraId="26034290" w14:textId="77777777" w:rsidR="00A422C5" w:rsidRPr="00A422C5" w:rsidRDefault="00A422C5" w:rsidP="00A422C5">
      <w:pPr>
        <w:keepLines/>
        <w:widowControl w:val="0"/>
        <w:overflowPunct/>
        <w:jc w:val="both"/>
        <w:textAlignment w:val="auto"/>
        <w:rPr>
          <w:rFonts w:ascii="Calibri" w:hAnsi="Calibri" w:cs="Calibri"/>
          <w:sz w:val="22"/>
          <w:szCs w:val="22"/>
        </w:rPr>
      </w:pPr>
      <w:r w:rsidRPr="00A422C5">
        <w:rPr>
          <w:rFonts w:ascii="Calibri" w:hAnsi="Calibri" w:cs="Calibri"/>
          <w:sz w:val="22"/>
          <w:szCs w:val="22"/>
        </w:rPr>
        <w:t>Cette disposition s'applique également pour les co-traitants et les sous-traitants.</w:t>
      </w:r>
    </w:p>
    <w:p w14:paraId="661D5AE3" w14:textId="77777777" w:rsidR="006E1306" w:rsidRPr="00EE26D2" w:rsidRDefault="006E1306" w:rsidP="006E1306">
      <w:pPr>
        <w:jc w:val="both"/>
        <w:rPr>
          <w:rFonts w:ascii="Calibri" w:hAnsi="Calibri" w:cs="Calibri"/>
          <w:sz w:val="22"/>
          <w:szCs w:val="22"/>
        </w:rPr>
      </w:pPr>
    </w:p>
    <w:p w14:paraId="0F34A8BC" w14:textId="77777777" w:rsidR="00AD2D65" w:rsidRPr="00E53607" w:rsidRDefault="00D55E4E" w:rsidP="00931028">
      <w:pPr>
        <w:pStyle w:val="Style2"/>
      </w:pPr>
      <w:bookmarkStart w:id="37" w:name="_Toc3544847"/>
      <w:bookmarkStart w:id="38" w:name="_Toc202262004"/>
      <w:r w:rsidRPr="00E53607">
        <w:t>MESURES D’ORDRE SOCIAL - LUTTE CONTRE LE TRAVAIL DISSIMULE</w:t>
      </w:r>
      <w:bookmarkEnd w:id="37"/>
      <w:bookmarkEnd w:id="38"/>
    </w:p>
    <w:p w14:paraId="7239E7D8" w14:textId="77777777" w:rsidR="0068083D" w:rsidRPr="00EE26D2" w:rsidRDefault="0068083D" w:rsidP="000833FC">
      <w:pPr>
        <w:spacing w:after="120"/>
        <w:jc w:val="both"/>
        <w:rPr>
          <w:rFonts w:asciiTheme="minorHAnsi" w:hAnsiTheme="minorHAnsi"/>
          <w:sz w:val="22"/>
        </w:rPr>
      </w:pPr>
      <w:r w:rsidRPr="00EE26D2">
        <w:rPr>
          <w:rFonts w:asciiTheme="minorHAnsi" w:hAnsiTheme="minorHAnsi"/>
          <w:sz w:val="22"/>
        </w:rPr>
        <w:t>Le titulaire est tenu de respecter les lois et règlements relatifs à la protection de la main d’œuvre et aux conditions du travail du pays, où cette main d’œuvre est employée. Il est également tenu au respect des dispositions des huit conventions fondamentales de l’organisation internationale du travail mentionnées au 6.1 du CCAG-T. Le titulaire doit être en mesure d’en justifier en</w:t>
      </w:r>
      <w:r w:rsidR="00FF31B4">
        <w:rPr>
          <w:rFonts w:asciiTheme="minorHAnsi" w:hAnsiTheme="minorHAnsi"/>
          <w:sz w:val="22"/>
        </w:rPr>
        <w:t xml:space="preserve"> cours</w:t>
      </w:r>
      <w:r w:rsidRPr="00EE26D2">
        <w:rPr>
          <w:rFonts w:asciiTheme="minorHAnsi" w:hAnsiTheme="minorHAnsi"/>
          <w:sz w:val="22"/>
        </w:rPr>
        <w:t xml:space="preserve"> d’exécution du marché et pendant la période de garantie des prestations, sur simple demande du </w:t>
      </w:r>
      <w:r w:rsidR="009262D4">
        <w:rPr>
          <w:rFonts w:ascii="Calibri" w:hAnsi="Calibri" w:cs="Calibri"/>
          <w:sz w:val="22"/>
          <w:szCs w:val="22"/>
        </w:rPr>
        <w:t>Maître d’ouvrage</w:t>
      </w:r>
      <w:r w:rsidRPr="00EE26D2">
        <w:rPr>
          <w:rFonts w:asciiTheme="minorHAnsi" w:hAnsiTheme="minorHAnsi"/>
          <w:sz w:val="22"/>
        </w:rPr>
        <w:t>.</w:t>
      </w:r>
    </w:p>
    <w:p w14:paraId="7E691F4C" w14:textId="264FF7C3" w:rsidR="0062532D" w:rsidRDefault="00D93915" w:rsidP="000833FC">
      <w:pPr>
        <w:pStyle w:val="Default"/>
        <w:spacing w:after="120"/>
        <w:jc w:val="both"/>
        <w:rPr>
          <w:rFonts w:asciiTheme="minorHAnsi" w:hAnsiTheme="minorHAnsi"/>
          <w:color w:val="auto"/>
          <w:sz w:val="22"/>
          <w:szCs w:val="23"/>
        </w:rPr>
      </w:pPr>
      <w:r w:rsidRPr="00EE26D2">
        <w:rPr>
          <w:rFonts w:asciiTheme="minorHAnsi" w:hAnsiTheme="minorHAnsi"/>
          <w:color w:val="auto"/>
          <w:sz w:val="22"/>
        </w:rPr>
        <w:lastRenderedPageBreak/>
        <w:t>En outre, l</w:t>
      </w:r>
      <w:r w:rsidRPr="00EE26D2">
        <w:rPr>
          <w:rFonts w:asciiTheme="minorHAnsi" w:hAnsiTheme="minorHAnsi"/>
          <w:color w:val="auto"/>
          <w:sz w:val="22"/>
          <w:szCs w:val="23"/>
        </w:rPr>
        <w:t>a proportion maximale des ouvriers étrangers par rapport au nombre total des ouvriers employés sur le chantier sera celle prévue par la réglementation en vigueur pour le lieu d'exécution des travaux.</w:t>
      </w:r>
    </w:p>
    <w:p w14:paraId="64E0BE9E" w14:textId="77777777" w:rsidR="003F784C" w:rsidRPr="003F784C" w:rsidRDefault="003F784C" w:rsidP="000833FC">
      <w:pPr>
        <w:pStyle w:val="Default"/>
        <w:spacing w:after="120"/>
        <w:jc w:val="both"/>
        <w:rPr>
          <w:rFonts w:asciiTheme="minorHAnsi" w:hAnsiTheme="minorHAnsi"/>
          <w:color w:val="auto"/>
          <w:sz w:val="22"/>
          <w:szCs w:val="23"/>
        </w:rPr>
      </w:pPr>
    </w:p>
    <w:p w14:paraId="21E2A28B" w14:textId="1F1ACF67" w:rsidR="0022429A" w:rsidRPr="00E53607" w:rsidRDefault="00D55E4E" w:rsidP="00931028">
      <w:pPr>
        <w:pStyle w:val="Style2"/>
      </w:pPr>
      <w:bookmarkStart w:id="39" w:name="_Toc3544848"/>
      <w:bookmarkStart w:id="40" w:name="_Toc202262005"/>
      <w:r w:rsidRPr="00E53607">
        <w:t>PROTECTION DE L</w:t>
      </w:r>
      <w:bookmarkEnd w:id="39"/>
      <w:r w:rsidR="00356274">
        <w:t>A MAIN D’ŒUVRE ET CONDITIONS DE TRAVAIL</w:t>
      </w:r>
      <w:bookmarkEnd w:id="40"/>
    </w:p>
    <w:p w14:paraId="0E8272C2" w14:textId="1ABCDE56" w:rsidR="00A422C5" w:rsidRDefault="00A422C5" w:rsidP="00C2758D">
      <w:pPr>
        <w:spacing w:before="120"/>
        <w:jc w:val="both"/>
        <w:rPr>
          <w:rFonts w:asciiTheme="minorHAnsi" w:hAnsiTheme="minorHAnsi" w:cstheme="minorHAnsi"/>
          <w:sz w:val="22"/>
          <w:szCs w:val="22"/>
        </w:rPr>
      </w:pPr>
      <w:r>
        <w:rPr>
          <w:rFonts w:asciiTheme="minorHAnsi" w:hAnsiTheme="minorHAnsi" w:cstheme="minorHAnsi"/>
          <w:sz w:val="22"/>
          <w:szCs w:val="22"/>
        </w:rPr>
        <w:t>Les dispositions de l'article 7 du CCAG-</w:t>
      </w:r>
      <w:r w:rsidR="00356274">
        <w:rPr>
          <w:rFonts w:asciiTheme="minorHAnsi" w:hAnsiTheme="minorHAnsi" w:cstheme="minorHAnsi"/>
          <w:sz w:val="22"/>
          <w:szCs w:val="22"/>
        </w:rPr>
        <w:t>Travaux</w:t>
      </w:r>
      <w:r>
        <w:rPr>
          <w:rFonts w:asciiTheme="minorHAnsi" w:hAnsiTheme="minorHAnsi" w:cstheme="minorHAnsi"/>
          <w:sz w:val="22"/>
          <w:szCs w:val="22"/>
        </w:rPr>
        <w:t xml:space="preserve"> s'appliquent.</w:t>
      </w:r>
    </w:p>
    <w:p w14:paraId="5AAA3E24" w14:textId="77777777" w:rsidR="00C2758D" w:rsidRPr="00A422C5" w:rsidRDefault="00C2758D" w:rsidP="00C2758D">
      <w:pPr>
        <w:jc w:val="both"/>
        <w:rPr>
          <w:rFonts w:cstheme="minorHAnsi"/>
          <w:szCs w:val="22"/>
        </w:rPr>
      </w:pPr>
    </w:p>
    <w:p w14:paraId="3D794229" w14:textId="77777777" w:rsidR="00A422C5" w:rsidRPr="00A422C5" w:rsidRDefault="00A422C5" w:rsidP="00D37876">
      <w:pPr>
        <w:jc w:val="both"/>
        <w:rPr>
          <w:rFonts w:asciiTheme="minorHAnsi" w:hAnsiTheme="minorHAnsi" w:cstheme="minorHAnsi"/>
          <w:sz w:val="22"/>
          <w:szCs w:val="22"/>
        </w:rPr>
      </w:pPr>
      <w:r w:rsidRPr="00C2758D">
        <w:rPr>
          <w:rFonts w:asciiTheme="minorHAnsi" w:hAnsiTheme="minorHAnsi" w:cstheme="minorHAnsi"/>
          <w:sz w:val="22"/>
          <w:szCs w:val="22"/>
        </w:rPr>
        <w:t>En outre, dans le cadre du présent marché, les enjeux et levier durables portent sur :</w:t>
      </w:r>
    </w:p>
    <w:p w14:paraId="4A44DAE2" w14:textId="77777777" w:rsidR="00A422C5" w:rsidRPr="00A422C5" w:rsidRDefault="00A422C5" w:rsidP="004B7E07">
      <w:pPr>
        <w:widowControl w:val="0"/>
        <w:numPr>
          <w:ilvl w:val="0"/>
          <w:numId w:val="21"/>
        </w:numPr>
        <w:tabs>
          <w:tab w:val="left" w:pos="720"/>
        </w:tabs>
        <w:suppressAutoHyphens/>
        <w:overflowPunct/>
        <w:autoSpaceDE/>
        <w:autoSpaceDN/>
        <w:adjustRightInd/>
        <w:ind w:left="720" w:hanging="360"/>
        <w:jc w:val="both"/>
        <w:rPr>
          <w:rFonts w:asciiTheme="minorHAnsi" w:hAnsiTheme="minorHAnsi" w:cstheme="minorHAnsi"/>
          <w:sz w:val="22"/>
          <w:szCs w:val="22"/>
        </w:rPr>
      </w:pPr>
      <w:r w:rsidRPr="00A422C5">
        <w:rPr>
          <w:rFonts w:asciiTheme="minorHAnsi" w:hAnsiTheme="minorHAnsi" w:cstheme="minorHAnsi"/>
          <w:sz w:val="22"/>
          <w:szCs w:val="22"/>
        </w:rPr>
        <w:t>La préservation de la santé des salariés</w:t>
      </w:r>
    </w:p>
    <w:p w14:paraId="4E8DECA3" w14:textId="77777777" w:rsidR="00A422C5" w:rsidRPr="00A422C5" w:rsidRDefault="00A422C5" w:rsidP="004B7E07">
      <w:pPr>
        <w:widowControl w:val="0"/>
        <w:numPr>
          <w:ilvl w:val="1"/>
          <w:numId w:val="21"/>
        </w:numPr>
        <w:tabs>
          <w:tab w:val="left" w:pos="1440"/>
          <w:tab w:val="num" w:pos="1967"/>
        </w:tabs>
        <w:suppressAutoHyphens/>
        <w:overflowPunct/>
        <w:autoSpaceDE/>
        <w:autoSpaceDN/>
        <w:adjustRightInd/>
        <w:jc w:val="both"/>
        <w:rPr>
          <w:rFonts w:asciiTheme="minorHAnsi" w:hAnsiTheme="minorHAnsi" w:cstheme="minorHAnsi"/>
          <w:sz w:val="22"/>
          <w:szCs w:val="22"/>
        </w:rPr>
      </w:pPr>
      <w:r w:rsidRPr="00A422C5">
        <w:rPr>
          <w:rFonts w:asciiTheme="minorHAnsi" w:hAnsiTheme="minorHAnsi" w:cstheme="minorHAnsi"/>
          <w:sz w:val="22"/>
          <w:szCs w:val="22"/>
        </w:rPr>
        <w:t>en menant des actions de formation</w:t>
      </w:r>
    </w:p>
    <w:p w14:paraId="35BC0F91" w14:textId="77777777" w:rsidR="00A422C5" w:rsidRPr="00A422C5" w:rsidRDefault="00A422C5" w:rsidP="004B7E07">
      <w:pPr>
        <w:widowControl w:val="0"/>
        <w:numPr>
          <w:ilvl w:val="1"/>
          <w:numId w:val="21"/>
        </w:numPr>
        <w:tabs>
          <w:tab w:val="left" w:pos="1440"/>
          <w:tab w:val="num" w:pos="1967"/>
        </w:tabs>
        <w:suppressAutoHyphens/>
        <w:overflowPunct/>
        <w:autoSpaceDE/>
        <w:autoSpaceDN/>
        <w:adjustRightInd/>
        <w:jc w:val="both"/>
        <w:rPr>
          <w:rFonts w:asciiTheme="minorHAnsi" w:hAnsiTheme="minorHAnsi" w:cstheme="minorHAnsi"/>
          <w:sz w:val="22"/>
          <w:szCs w:val="22"/>
        </w:rPr>
      </w:pPr>
      <w:r w:rsidRPr="00A422C5">
        <w:rPr>
          <w:rFonts w:asciiTheme="minorHAnsi" w:hAnsiTheme="minorHAnsi" w:cstheme="minorHAnsi"/>
          <w:sz w:val="22"/>
          <w:szCs w:val="22"/>
        </w:rPr>
        <w:t>en prenant des mesures de sécurité et de protection lors de l’utilisation et de la manutention des matériels et outils</w:t>
      </w:r>
    </w:p>
    <w:p w14:paraId="0AAE0C2A" w14:textId="77777777" w:rsidR="00A422C5" w:rsidRPr="00A422C5" w:rsidRDefault="00A422C5" w:rsidP="004B7E07">
      <w:pPr>
        <w:widowControl w:val="0"/>
        <w:numPr>
          <w:ilvl w:val="0"/>
          <w:numId w:val="21"/>
        </w:numPr>
        <w:tabs>
          <w:tab w:val="left" w:pos="720"/>
        </w:tabs>
        <w:suppressAutoHyphens/>
        <w:overflowPunct/>
        <w:autoSpaceDE/>
        <w:autoSpaceDN/>
        <w:adjustRightInd/>
        <w:ind w:left="720" w:hanging="360"/>
        <w:jc w:val="both"/>
        <w:rPr>
          <w:rFonts w:asciiTheme="minorHAnsi" w:hAnsiTheme="minorHAnsi" w:cstheme="minorHAnsi"/>
          <w:sz w:val="22"/>
          <w:szCs w:val="22"/>
        </w:rPr>
      </w:pPr>
      <w:r w:rsidRPr="00A422C5">
        <w:rPr>
          <w:rFonts w:asciiTheme="minorHAnsi" w:hAnsiTheme="minorHAnsi" w:cstheme="minorHAnsi"/>
          <w:sz w:val="22"/>
          <w:szCs w:val="22"/>
        </w:rPr>
        <w:t xml:space="preserve">L’optimisation des déplacements </w:t>
      </w:r>
    </w:p>
    <w:p w14:paraId="52155C9B" w14:textId="77777777" w:rsidR="00A422C5" w:rsidRPr="00A422C5" w:rsidRDefault="00A422C5" w:rsidP="00A422C5">
      <w:pPr>
        <w:widowControl w:val="0"/>
        <w:tabs>
          <w:tab w:val="left" w:pos="720"/>
        </w:tabs>
        <w:suppressAutoHyphens/>
        <w:jc w:val="both"/>
        <w:rPr>
          <w:rFonts w:asciiTheme="minorHAnsi" w:hAnsiTheme="minorHAnsi" w:cstheme="minorHAnsi"/>
          <w:sz w:val="22"/>
          <w:szCs w:val="22"/>
        </w:rPr>
      </w:pPr>
    </w:p>
    <w:p w14:paraId="188E8CBD" w14:textId="77777777" w:rsidR="00A422C5" w:rsidRDefault="00A422C5" w:rsidP="00A422C5">
      <w:pPr>
        <w:widowControl w:val="0"/>
        <w:tabs>
          <w:tab w:val="left" w:pos="720"/>
        </w:tabs>
        <w:suppressAutoHyphens/>
        <w:jc w:val="both"/>
        <w:rPr>
          <w:rFonts w:asciiTheme="minorHAnsi" w:hAnsiTheme="minorHAnsi" w:cstheme="minorHAnsi"/>
          <w:sz w:val="22"/>
          <w:szCs w:val="22"/>
        </w:rPr>
      </w:pPr>
      <w:r w:rsidRPr="00A422C5">
        <w:rPr>
          <w:rFonts w:asciiTheme="minorHAnsi" w:hAnsiTheme="minorHAnsi" w:cstheme="minorHAnsi"/>
          <w:sz w:val="22"/>
          <w:szCs w:val="22"/>
        </w:rPr>
        <w:t>Le titulaire est tenu d’informer ou de former son personnel aux règles d’hygiène et de sécurité réglementaires, générales ou spécifiques, relatives à la prestation.</w:t>
      </w:r>
    </w:p>
    <w:p w14:paraId="2FB9EDC0" w14:textId="77777777" w:rsidR="00C47B11" w:rsidRPr="00A422C5" w:rsidRDefault="00C47B11" w:rsidP="00A422C5">
      <w:pPr>
        <w:widowControl w:val="0"/>
        <w:tabs>
          <w:tab w:val="left" w:pos="720"/>
        </w:tabs>
        <w:suppressAutoHyphens/>
        <w:jc w:val="both"/>
        <w:rPr>
          <w:rFonts w:asciiTheme="minorHAnsi" w:hAnsiTheme="minorHAnsi" w:cstheme="minorHAnsi"/>
          <w:sz w:val="22"/>
          <w:szCs w:val="22"/>
        </w:rPr>
      </w:pPr>
    </w:p>
    <w:p w14:paraId="0AE2B658" w14:textId="77777777" w:rsidR="008C3415" w:rsidRPr="00E53607" w:rsidRDefault="008C3415" w:rsidP="00931028">
      <w:pPr>
        <w:pStyle w:val="Style2"/>
      </w:pPr>
      <w:bookmarkStart w:id="41" w:name="_Toc202262006"/>
      <w:r w:rsidRPr="00E53607">
        <w:t>Règles de bonne conduite du personnel intervenant dans les locaux</w:t>
      </w:r>
      <w:bookmarkEnd w:id="41"/>
    </w:p>
    <w:p w14:paraId="367A0E68" w14:textId="77777777" w:rsidR="008C3415" w:rsidRPr="008C3415" w:rsidRDefault="008C3415" w:rsidP="008C3415">
      <w:pPr>
        <w:pStyle w:val="Titre3"/>
        <w:spacing w:before="120" w:after="120"/>
        <w:jc w:val="both"/>
        <w:rPr>
          <w:rFonts w:asciiTheme="minorHAnsi" w:hAnsiTheme="minorHAnsi" w:cstheme="minorHAnsi"/>
          <w:color w:val="auto"/>
          <w:sz w:val="22"/>
          <w:szCs w:val="22"/>
        </w:rPr>
      </w:pPr>
      <w:r w:rsidRPr="00805FFE">
        <w:rPr>
          <w:rFonts w:asciiTheme="minorHAnsi" w:hAnsiTheme="minorHAnsi" w:cstheme="minorHAnsi"/>
          <w:color w:val="auto"/>
          <w:sz w:val="22"/>
          <w:szCs w:val="22"/>
        </w:rPr>
        <w:t>Le personnel du titulaire s’engage à respecter des règles de bonne conduite conformes au à l’objet du marché sous peine de pénalités.</w:t>
      </w:r>
    </w:p>
    <w:p w14:paraId="02546878" w14:textId="0FBC858F" w:rsidR="00C47B11" w:rsidRPr="00CF5CCB" w:rsidRDefault="008C3415" w:rsidP="00CF5CCB">
      <w:pPr>
        <w:pStyle w:val="Titre3"/>
        <w:spacing w:before="120" w:after="120"/>
        <w:jc w:val="both"/>
        <w:rPr>
          <w:rFonts w:asciiTheme="minorHAnsi" w:hAnsiTheme="minorHAnsi" w:cstheme="minorHAnsi"/>
          <w:color w:val="auto"/>
          <w:sz w:val="22"/>
          <w:szCs w:val="22"/>
        </w:rPr>
      </w:pPr>
      <w:r w:rsidRPr="008C3415">
        <w:rPr>
          <w:rFonts w:asciiTheme="minorHAnsi" w:hAnsiTheme="minorHAnsi" w:cstheme="minorHAnsi"/>
          <w:color w:val="auto"/>
          <w:sz w:val="22"/>
          <w:szCs w:val="22"/>
        </w:rPr>
        <w:t xml:space="preserve">Le personnel du </w:t>
      </w:r>
      <w:r>
        <w:rPr>
          <w:rFonts w:asciiTheme="minorHAnsi" w:hAnsiTheme="minorHAnsi" w:cstheme="minorHAnsi"/>
          <w:color w:val="auto"/>
          <w:sz w:val="22"/>
          <w:szCs w:val="22"/>
        </w:rPr>
        <w:t>titulaire</w:t>
      </w:r>
      <w:r w:rsidRPr="008C3415">
        <w:rPr>
          <w:rFonts w:asciiTheme="minorHAnsi" w:hAnsiTheme="minorHAnsi" w:cstheme="minorHAnsi"/>
          <w:color w:val="auto"/>
          <w:sz w:val="22"/>
          <w:szCs w:val="22"/>
        </w:rPr>
        <w:t xml:space="preserve"> s’interdira notamment :</w:t>
      </w:r>
    </w:p>
    <w:p w14:paraId="7B3885E7" w14:textId="77777777" w:rsidR="008C3415" w:rsidRPr="008C3415" w:rsidRDefault="008C3415" w:rsidP="004B7E07">
      <w:pPr>
        <w:pStyle w:val="Paragraphedeliste"/>
        <w:numPr>
          <w:ilvl w:val="0"/>
          <w:numId w:val="25"/>
        </w:numPr>
        <w:overflowPunct/>
        <w:autoSpaceDE/>
        <w:autoSpaceDN/>
        <w:adjustRightInd/>
        <w:spacing w:before="120"/>
        <w:contextualSpacing w:val="0"/>
        <w:jc w:val="both"/>
        <w:textAlignment w:val="auto"/>
        <w:rPr>
          <w:rFonts w:asciiTheme="minorHAnsi" w:hAnsiTheme="minorHAnsi" w:cstheme="minorHAnsi"/>
          <w:sz w:val="22"/>
          <w:szCs w:val="22"/>
        </w:rPr>
      </w:pPr>
      <w:r w:rsidRPr="008C3415">
        <w:rPr>
          <w:rFonts w:asciiTheme="minorHAnsi" w:hAnsiTheme="minorHAnsi" w:cstheme="minorHAnsi"/>
          <w:sz w:val="22"/>
          <w:szCs w:val="22"/>
        </w:rPr>
        <w:t>De fumer dans les locaux </w:t>
      </w:r>
      <w:r w:rsidR="001A39D3">
        <w:rPr>
          <w:rFonts w:asciiTheme="minorHAnsi" w:hAnsiTheme="minorHAnsi" w:cstheme="minorHAnsi"/>
          <w:sz w:val="22"/>
          <w:szCs w:val="22"/>
        </w:rPr>
        <w:t xml:space="preserve">et se conformera aux espaces dédiés de l’organisme </w:t>
      </w:r>
      <w:r w:rsidRPr="008C3415">
        <w:rPr>
          <w:rFonts w:asciiTheme="minorHAnsi" w:hAnsiTheme="minorHAnsi" w:cstheme="minorHAnsi"/>
          <w:sz w:val="22"/>
          <w:szCs w:val="22"/>
        </w:rPr>
        <w:t>;</w:t>
      </w:r>
    </w:p>
    <w:p w14:paraId="4275E59B" w14:textId="77777777" w:rsidR="008C3415" w:rsidRPr="008C3415" w:rsidRDefault="008C3415" w:rsidP="004B7E07">
      <w:pPr>
        <w:pStyle w:val="Paragraphedeliste"/>
        <w:numPr>
          <w:ilvl w:val="0"/>
          <w:numId w:val="25"/>
        </w:numPr>
        <w:overflowPunct/>
        <w:autoSpaceDE/>
        <w:autoSpaceDN/>
        <w:adjustRightInd/>
        <w:spacing w:before="120"/>
        <w:contextualSpacing w:val="0"/>
        <w:jc w:val="both"/>
        <w:textAlignment w:val="auto"/>
        <w:rPr>
          <w:rFonts w:asciiTheme="minorHAnsi" w:hAnsiTheme="minorHAnsi" w:cstheme="minorHAnsi"/>
          <w:sz w:val="22"/>
          <w:szCs w:val="22"/>
        </w:rPr>
      </w:pPr>
      <w:r w:rsidRPr="008C3415">
        <w:rPr>
          <w:rFonts w:asciiTheme="minorHAnsi" w:hAnsiTheme="minorHAnsi" w:cstheme="minorHAnsi"/>
          <w:sz w:val="22"/>
          <w:szCs w:val="22"/>
        </w:rPr>
        <w:t>De faire entrer dans les locaux toute matière prohibée par la législation en vigueur ;</w:t>
      </w:r>
    </w:p>
    <w:p w14:paraId="3FF65170" w14:textId="77777777" w:rsidR="008C3415" w:rsidRPr="008C3415" w:rsidRDefault="008C3415" w:rsidP="004B7E07">
      <w:pPr>
        <w:pStyle w:val="Paragraphedeliste"/>
        <w:numPr>
          <w:ilvl w:val="0"/>
          <w:numId w:val="25"/>
        </w:numPr>
        <w:overflowPunct/>
        <w:autoSpaceDE/>
        <w:autoSpaceDN/>
        <w:adjustRightInd/>
        <w:spacing w:before="120"/>
        <w:contextualSpacing w:val="0"/>
        <w:jc w:val="both"/>
        <w:textAlignment w:val="auto"/>
        <w:rPr>
          <w:rFonts w:asciiTheme="minorHAnsi" w:hAnsiTheme="minorHAnsi" w:cstheme="minorHAnsi"/>
          <w:sz w:val="22"/>
          <w:szCs w:val="22"/>
        </w:rPr>
      </w:pPr>
      <w:r w:rsidRPr="008C3415">
        <w:rPr>
          <w:rFonts w:asciiTheme="minorHAnsi" w:hAnsiTheme="minorHAnsi" w:cstheme="minorHAnsi"/>
          <w:sz w:val="22"/>
          <w:szCs w:val="22"/>
        </w:rPr>
        <w:t>D’accueillir dans les locaux des personnes étrangères au besoin du service ;</w:t>
      </w:r>
    </w:p>
    <w:p w14:paraId="679EFF44" w14:textId="77777777" w:rsidR="008C3415" w:rsidRPr="008C3415" w:rsidRDefault="008C3415" w:rsidP="004B7E07">
      <w:pPr>
        <w:pStyle w:val="Paragraphedeliste"/>
        <w:numPr>
          <w:ilvl w:val="0"/>
          <w:numId w:val="25"/>
        </w:numPr>
        <w:overflowPunct/>
        <w:autoSpaceDE/>
        <w:autoSpaceDN/>
        <w:adjustRightInd/>
        <w:spacing w:before="120"/>
        <w:contextualSpacing w:val="0"/>
        <w:jc w:val="both"/>
        <w:textAlignment w:val="auto"/>
        <w:rPr>
          <w:rFonts w:asciiTheme="minorHAnsi" w:hAnsiTheme="minorHAnsi" w:cstheme="minorHAnsi"/>
          <w:sz w:val="22"/>
          <w:szCs w:val="22"/>
        </w:rPr>
      </w:pPr>
      <w:r w:rsidRPr="008C3415">
        <w:rPr>
          <w:rFonts w:asciiTheme="minorHAnsi" w:hAnsiTheme="minorHAnsi" w:cstheme="minorHAnsi"/>
          <w:sz w:val="22"/>
          <w:szCs w:val="22"/>
        </w:rPr>
        <w:t xml:space="preserve">D’utiliser du matériel propriété du </w:t>
      </w:r>
      <w:r>
        <w:rPr>
          <w:rFonts w:asciiTheme="minorHAnsi" w:hAnsiTheme="minorHAnsi" w:cstheme="minorHAnsi"/>
          <w:sz w:val="22"/>
          <w:szCs w:val="22"/>
        </w:rPr>
        <w:t>maître d’ouvrage</w:t>
      </w:r>
      <w:r w:rsidRPr="008C3415">
        <w:rPr>
          <w:rFonts w:asciiTheme="minorHAnsi" w:hAnsiTheme="minorHAnsi" w:cstheme="minorHAnsi"/>
          <w:sz w:val="22"/>
          <w:szCs w:val="22"/>
        </w:rPr>
        <w:t xml:space="preserve"> à des fins personnelles : moyens de communication (ligne téléphonique, téléphone, fax, etc.), photocopieur, papeterie, etc.</w:t>
      </w:r>
    </w:p>
    <w:p w14:paraId="59B3BBC7" w14:textId="77777777" w:rsidR="008C3415" w:rsidRPr="008C3415" w:rsidRDefault="008C3415" w:rsidP="004B7E07">
      <w:pPr>
        <w:pStyle w:val="Paragraphedeliste"/>
        <w:numPr>
          <w:ilvl w:val="0"/>
          <w:numId w:val="25"/>
        </w:numPr>
        <w:overflowPunct/>
        <w:autoSpaceDE/>
        <w:autoSpaceDN/>
        <w:adjustRightInd/>
        <w:spacing w:before="120"/>
        <w:contextualSpacing w:val="0"/>
        <w:jc w:val="both"/>
        <w:textAlignment w:val="auto"/>
        <w:rPr>
          <w:rFonts w:asciiTheme="minorHAnsi" w:hAnsiTheme="minorHAnsi" w:cstheme="minorHAnsi"/>
          <w:sz w:val="22"/>
          <w:szCs w:val="22"/>
        </w:rPr>
      </w:pPr>
      <w:r w:rsidRPr="008C3415">
        <w:rPr>
          <w:rFonts w:asciiTheme="minorHAnsi" w:hAnsiTheme="minorHAnsi" w:cstheme="minorHAnsi"/>
          <w:sz w:val="22"/>
          <w:szCs w:val="22"/>
        </w:rPr>
        <w:t xml:space="preserve">De porter atteinte à la disponibilité, l’intégrité et à la confidentialité du réseau informatique du </w:t>
      </w:r>
      <w:r>
        <w:rPr>
          <w:rFonts w:asciiTheme="minorHAnsi" w:hAnsiTheme="minorHAnsi" w:cstheme="minorHAnsi"/>
          <w:sz w:val="22"/>
          <w:szCs w:val="22"/>
        </w:rPr>
        <w:t>maître d’ouvrage</w:t>
      </w:r>
      <w:r w:rsidRPr="008C3415">
        <w:rPr>
          <w:rFonts w:asciiTheme="minorHAnsi" w:hAnsiTheme="minorHAnsi" w:cstheme="minorHAnsi"/>
          <w:sz w:val="22"/>
          <w:szCs w:val="22"/>
        </w:rPr>
        <w:t xml:space="preserve">. À ce titre, le personnel du </w:t>
      </w:r>
      <w:r>
        <w:rPr>
          <w:rFonts w:asciiTheme="minorHAnsi" w:hAnsiTheme="minorHAnsi" w:cstheme="minorHAnsi"/>
          <w:sz w:val="22"/>
          <w:szCs w:val="22"/>
        </w:rPr>
        <w:t>titulaire</w:t>
      </w:r>
      <w:r w:rsidRPr="008C3415">
        <w:rPr>
          <w:rFonts w:asciiTheme="minorHAnsi" w:hAnsiTheme="minorHAnsi" w:cstheme="minorHAnsi"/>
          <w:sz w:val="22"/>
          <w:szCs w:val="22"/>
        </w:rPr>
        <w:t xml:space="preserve"> s’interdit :</w:t>
      </w:r>
    </w:p>
    <w:p w14:paraId="5F37A698" w14:textId="77777777" w:rsidR="008C3415" w:rsidRPr="008C3415" w:rsidRDefault="008C3415" w:rsidP="004B7E07">
      <w:pPr>
        <w:pStyle w:val="Paragraphedeliste"/>
        <w:numPr>
          <w:ilvl w:val="2"/>
          <w:numId w:val="26"/>
        </w:numPr>
        <w:overflowPunct/>
        <w:autoSpaceDE/>
        <w:autoSpaceDN/>
        <w:adjustRightInd/>
        <w:spacing w:before="120"/>
        <w:contextualSpacing w:val="0"/>
        <w:jc w:val="both"/>
        <w:textAlignment w:val="auto"/>
        <w:rPr>
          <w:rFonts w:asciiTheme="minorHAnsi" w:hAnsiTheme="minorHAnsi" w:cstheme="minorHAnsi"/>
          <w:sz w:val="22"/>
          <w:szCs w:val="22"/>
        </w:rPr>
      </w:pPr>
      <w:r w:rsidRPr="008C3415">
        <w:rPr>
          <w:rFonts w:asciiTheme="minorHAnsi" w:hAnsiTheme="minorHAnsi" w:cstheme="minorHAnsi"/>
          <w:sz w:val="22"/>
          <w:szCs w:val="22"/>
        </w:rPr>
        <w:t xml:space="preserve">De brancher quelque équipement que ce soit non strictement nécessaire à l’exécution des prestations sur le réseau électrique du </w:t>
      </w:r>
      <w:r>
        <w:rPr>
          <w:rFonts w:asciiTheme="minorHAnsi" w:hAnsiTheme="minorHAnsi" w:cstheme="minorHAnsi"/>
          <w:sz w:val="22"/>
          <w:szCs w:val="22"/>
        </w:rPr>
        <w:t>maître d’ouvrage</w:t>
      </w:r>
      <w:r w:rsidRPr="008C3415">
        <w:rPr>
          <w:rFonts w:asciiTheme="minorHAnsi" w:hAnsiTheme="minorHAnsi" w:cstheme="minorHAnsi"/>
          <w:sz w:val="22"/>
          <w:szCs w:val="22"/>
        </w:rPr>
        <w:t xml:space="preserve"> (chargeur de smartphone, etc.) ;</w:t>
      </w:r>
    </w:p>
    <w:p w14:paraId="74FF053C" w14:textId="77777777" w:rsidR="008C3415" w:rsidRDefault="008C3415" w:rsidP="004B7E07">
      <w:pPr>
        <w:pStyle w:val="Paragraphedeliste"/>
        <w:numPr>
          <w:ilvl w:val="2"/>
          <w:numId w:val="26"/>
        </w:numPr>
        <w:overflowPunct/>
        <w:autoSpaceDE/>
        <w:autoSpaceDN/>
        <w:adjustRightInd/>
        <w:spacing w:before="120"/>
        <w:contextualSpacing w:val="0"/>
        <w:jc w:val="both"/>
        <w:textAlignment w:val="auto"/>
        <w:rPr>
          <w:rFonts w:asciiTheme="minorHAnsi" w:hAnsiTheme="minorHAnsi" w:cstheme="minorHAnsi"/>
          <w:sz w:val="22"/>
          <w:szCs w:val="22"/>
        </w:rPr>
      </w:pPr>
      <w:r w:rsidRPr="008C3415">
        <w:rPr>
          <w:rFonts w:asciiTheme="minorHAnsi" w:hAnsiTheme="minorHAnsi" w:cstheme="minorHAnsi"/>
          <w:sz w:val="22"/>
          <w:szCs w:val="22"/>
        </w:rPr>
        <w:t xml:space="preserve">De se connecter de quelque façon que ce soit sur le réseau informatique du </w:t>
      </w:r>
      <w:r>
        <w:rPr>
          <w:rFonts w:asciiTheme="minorHAnsi" w:hAnsiTheme="minorHAnsi" w:cstheme="minorHAnsi"/>
          <w:sz w:val="22"/>
          <w:szCs w:val="22"/>
        </w:rPr>
        <w:t>maître d’ouvrage</w:t>
      </w:r>
      <w:r w:rsidRPr="008C3415">
        <w:rPr>
          <w:rFonts w:asciiTheme="minorHAnsi" w:hAnsiTheme="minorHAnsi" w:cstheme="minorHAnsi"/>
          <w:sz w:val="22"/>
          <w:szCs w:val="22"/>
        </w:rPr>
        <w:t xml:space="preserve"> (en filaire, en Wifi, etc.).</w:t>
      </w:r>
    </w:p>
    <w:p w14:paraId="7678BDD6" w14:textId="77777777" w:rsidR="006434D6" w:rsidRPr="008C3415" w:rsidRDefault="006434D6" w:rsidP="006434D6">
      <w:pPr>
        <w:pStyle w:val="Paragraphedeliste"/>
        <w:overflowPunct/>
        <w:autoSpaceDE/>
        <w:autoSpaceDN/>
        <w:adjustRightInd/>
        <w:spacing w:before="120"/>
        <w:ind w:left="1623"/>
        <w:contextualSpacing w:val="0"/>
        <w:jc w:val="both"/>
        <w:textAlignment w:val="auto"/>
        <w:rPr>
          <w:rFonts w:asciiTheme="minorHAnsi" w:hAnsiTheme="minorHAnsi" w:cstheme="minorHAnsi"/>
          <w:sz w:val="22"/>
          <w:szCs w:val="22"/>
        </w:rPr>
      </w:pPr>
    </w:p>
    <w:p w14:paraId="1117C271" w14:textId="77777777" w:rsidR="008C3415" w:rsidRPr="00CF5CCB" w:rsidRDefault="008C3415" w:rsidP="00931028">
      <w:pPr>
        <w:pStyle w:val="Style2"/>
      </w:pPr>
      <w:bookmarkStart w:id="42" w:name="_Toc202262007"/>
      <w:r w:rsidRPr="00CF5CCB">
        <w:t>Badges d’accès aux locaux</w:t>
      </w:r>
      <w:bookmarkEnd w:id="42"/>
    </w:p>
    <w:p w14:paraId="578B1ABA" w14:textId="77777777" w:rsidR="008C3415" w:rsidRPr="008C3415" w:rsidRDefault="008C3415" w:rsidP="00C2758D">
      <w:pPr>
        <w:spacing w:before="120"/>
        <w:jc w:val="both"/>
        <w:rPr>
          <w:rFonts w:asciiTheme="minorHAnsi" w:hAnsiTheme="minorHAnsi" w:cstheme="minorHAnsi"/>
          <w:sz w:val="22"/>
          <w:szCs w:val="22"/>
        </w:rPr>
      </w:pPr>
      <w:r w:rsidRPr="008C3415">
        <w:rPr>
          <w:rFonts w:asciiTheme="minorHAnsi" w:hAnsiTheme="minorHAnsi" w:cstheme="minorHAnsi"/>
          <w:sz w:val="22"/>
          <w:szCs w:val="22"/>
        </w:rPr>
        <w:t xml:space="preserve">Des badges permettant l’accès aux locaux objets du </w:t>
      </w:r>
      <w:r>
        <w:rPr>
          <w:rFonts w:asciiTheme="minorHAnsi" w:hAnsiTheme="minorHAnsi" w:cstheme="minorHAnsi"/>
          <w:sz w:val="22"/>
          <w:szCs w:val="22"/>
        </w:rPr>
        <w:t>marché</w:t>
      </w:r>
      <w:r w:rsidRPr="008C3415">
        <w:rPr>
          <w:rFonts w:asciiTheme="minorHAnsi" w:hAnsiTheme="minorHAnsi" w:cstheme="minorHAnsi"/>
          <w:sz w:val="22"/>
          <w:szCs w:val="22"/>
        </w:rPr>
        <w:t xml:space="preserve"> </w:t>
      </w:r>
      <w:r>
        <w:rPr>
          <w:rFonts w:asciiTheme="minorHAnsi" w:hAnsiTheme="minorHAnsi" w:cstheme="minorHAnsi"/>
          <w:sz w:val="22"/>
          <w:szCs w:val="22"/>
        </w:rPr>
        <w:t>pourront être remis au titulaire</w:t>
      </w:r>
      <w:r w:rsidRPr="008C3415">
        <w:rPr>
          <w:rFonts w:asciiTheme="minorHAnsi" w:hAnsiTheme="minorHAnsi" w:cstheme="minorHAnsi"/>
          <w:sz w:val="22"/>
          <w:szCs w:val="22"/>
        </w:rPr>
        <w:t xml:space="preserve"> dans le cadre de l’exécution du </w:t>
      </w:r>
      <w:r>
        <w:rPr>
          <w:rFonts w:asciiTheme="minorHAnsi" w:hAnsiTheme="minorHAnsi" w:cstheme="minorHAnsi"/>
          <w:sz w:val="22"/>
          <w:szCs w:val="22"/>
        </w:rPr>
        <w:t>marché</w:t>
      </w:r>
      <w:r w:rsidRPr="008C3415">
        <w:rPr>
          <w:rFonts w:asciiTheme="minorHAnsi" w:hAnsiTheme="minorHAnsi" w:cstheme="minorHAnsi"/>
          <w:sz w:val="22"/>
          <w:szCs w:val="22"/>
        </w:rPr>
        <w:t>.</w:t>
      </w:r>
    </w:p>
    <w:p w14:paraId="0E8D3BD2" w14:textId="77777777" w:rsidR="008C3415" w:rsidRPr="008C3415" w:rsidRDefault="008C3415" w:rsidP="00CF5CCB"/>
    <w:p w14:paraId="5B3CB07E" w14:textId="77777777" w:rsidR="008C3415" w:rsidRPr="008C3415" w:rsidRDefault="008C3415" w:rsidP="008C3415">
      <w:pPr>
        <w:jc w:val="both"/>
        <w:rPr>
          <w:rFonts w:asciiTheme="minorHAnsi" w:hAnsiTheme="minorHAnsi" w:cstheme="minorHAnsi"/>
          <w:sz w:val="22"/>
          <w:szCs w:val="22"/>
        </w:rPr>
      </w:pPr>
      <w:r w:rsidRPr="008C3415">
        <w:rPr>
          <w:rFonts w:asciiTheme="minorHAnsi" w:hAnsiTheme="minorHAnsi" w:cstheme="minorHAnsi"/>
          <w:sz w:val="22"/>
          <w:szCs w:val="22"/>
        </w:rPr>
        <w:t xml:space="preserve">Le </w:t>
      </w:r>
      <w:r>
        <w:rPr>
          <w:rFonts w:asciiTheme="minorHAnsi" w:hAnsiTheme="minorHAnsi" w:cstheme="minorHAnsi"/>
          <w:sz w:val="22"/>
          <w:szCs w:val="22"/>
        </w:rPr>
        <w:t>titulaire</w:t>
      </w:r>
      <w:r w:rsidRPr="008C3415">
        <w:rPr>
          <w:rFonts w:asciiTheme="minorHAnsi" w:hAnsiTheme="minorHAnsi" w:cstheme="minorHAnsi"/>
          <w:sz w:val="22"/>
          <w:szCs w:val="22"/>
        </w:rPr>
        <w:t xml:space="preserve"> et son personnel s’engagent :</w:t>
      </w:r>
    </w:p>
    <w:p w14:paraId="424BBD5F" w14:textId="77777777" w:rsidR="008C3415" w:rsidRPr="008C3415" w:rsidRDefault="008C3415" w:rsidP="004B7E07">
      <w:pPr>
        <w:pStyle w:val="Paragraphedeliste"/>
        <w:numPr>
          <w:ilvl w:val="0"/>
          <w:numId w:val="27"/>
        </w:numPr>
        <w:overflowPunct/>
        <w:autoSpaceDE/>
        <w:autoSpaceDN/>
        <w:adjustRightInd/>
        <w:spacing w:before="60"/>
        <w:ind w:left="714" w:hanging="357"/>
        <w:contextualSpacing w:val="0"/>
        <w:jc w:val="both"/>
        <w:textAlignment w:val="auto"/>
        <w:rPr>
          <w:rFonts w:asciiTheme="minorHAnsi" w:hAnsiTheme="minorHAnsi" w:cstheme="minorHAnsi"/>
          <w:sz w:val="22"/>
          <w:szCs w:val="22"/>
        </w:rPr>
      </w:pPr>
      <w:r w:rsidRPr="008C3415">
        <w:rPr>
          <w:rFonts w:asciiTheme="minorHAnsi" w:hAnsiTheme="minorHAnsi" w:cstheme="minorHAnsi"/>
          <w:sz w:val="22"/>
          <w:szCs w:val="22"/>
        </w:rPr>
        <w:t xml:space="preserve">à confier les badges uniquement au personnel concerné par l’activité </w:t>
      </w:r>
      <w:r>
        <w:rPr>
          <w:rFonts w:asciiTheme="minorHAnsi" w:hAnsiTheme="minorHAnsi" w:cstheme="minorHAnsi"/>
          <w:sz w:val="22"/>
          <w:szCs w:val="22"/>
        </w:rPr>
        <w:t>du marché chez le maître d’ouvrage</w:t>
      </w:r>
      <w:r w:rsidRPr="008C3415">
        <w:rPr>
          <w:rFonts w:asciiTheme="minorHAnsi" w:hAnsiTheme="minorHAnsi" w:cstheme="minorHAnsi"/>
          <w:sz w:val="22"/>
          <w:szCs w:val="22"/>
        </w:rPr>
        <w:t> ;</w:t>
      </w:r>
    </w:p>
    <w:p w14:paraId="6EACB90E" w14:textId="77777777" w:rsidR="008C3415" w:rsidRDefault="008C3415" w:rsidP="004B7E07">
      <w:pPr>
        <w:pStyle w:val="Paragraphedeliste"/>
        <w:numPr>
          <w:ilvl w:val="0"/>
          <w:numId w:val="27"/>
        </w:numPr>
        <w:overflowPunct/>
        <w:autoSpaceDE/>
        <w:autoSpaceDN/>
        <w:adjustRightInd/>
        <w:spacing w:before="60"/>
        <w:ind w:left="714" w:hanging="357"/>
        <w:contextualSpacing w:val="0"/>
        <w:jc w:val="both"/>
        <w:textAlignment w:val="auto"/>
        <w:rPr>
          <w:rFonts w:asciiTheme="minorHAnsi" w:hAnsiTheme="minorHAnsi" w:cstheme="minorHAnsi"/>
          <w:sz w:val="22"/>
          <w:szCs w:val="22"/>
        </w:rPr>
      </w:pPr>
      <w:r w:rsidRPr="008C3415">
        <w:rPr>
          <w:rFonts w:asciiTheme="minorHAnsi" w:hAnsiTheme="minorHAnsi" w:cstheme="minorHAnsi"/>
          <w:sz w:val="22"/>
          <w:szCs w:val="22"/>
        </w:rPr>
        <w:t xml:space="preserve">à utiliser les badges d’accès fournis uniquement dans le cadre de leur activité chez le maître d’ouvrage, et durant les horaires d’intervention </w:t>
      </w:r>
      <w:r>
        <w:rPr>
          <w:rFonts w:asciiTheme="minorHAnsi" w:hAnsiTheme="minorHAnsi" w:cstheme="minorHAnsi"/>
          <w:sz w:val="22"/>
          <w:szCs w:val="22"/>
        </w:rPr>
        <w:t>définies au marché</w:t>
      </w:r>
    </w:p>
    <w:p w14:paraId="73443C3A" w14:textId="77777777" w:rsidR="008C3415" w:rsidRPr="008C3415" w:rsidRDefault="008C3415" w:rsidP="004B7E07">
      <w:pPr>
        <w:pStyle w:val="Paragraphedeliste"/>
        <w:numPr>
          <w:ilvl w:val="0"/>
          <w:numId w:val="27"/>
        </w:numPr>
        <w:overflowPunct/>
        <w:autoSpaceDE/>
        <w:autoSpaceDN/>
        <w:adjustRightInd/>
        <w:spacing w:before="60"/>
        <w:ind w:left="714" w:hanging="357"/>
        <w:contextualSpacing w:val="0"/>
        <w:jc w:val="both"/>
        <w:textAlignment w:val="auto"/>
        <w:rPr>
          <w:rFonts w:asciiTheme="minorHAnsi" w:hAnsiTheme="minorHAnsi" w:cstheme="minorHAnsi"/>
          <w:sz w:val="22"/>
          <w:szCs w:val="22"/>
        </w:rPr>
      </w:pPr>
      <w:r w:rsidRPr="008C3415">
        <w:rPr>
          <w:rFonts w:asciiTheme="minorHAnsi" w:hAnsiTheme="minorHAnsi" w:cstheme="minorHAnsi"/>
          <w:sz w:val="22"/>
          <w:szCs w:val="22"/>
        </w:rPr>
        <w:lastRenderedPageBreak/>
        <w:t>à assurer la protection physique des badges fournis afin d’éviter leur détérioration, perte ou vol ;</w:t>
      </w:r>
    </w:p>
    <w:p w14:paraId="1BC77DE0" w14:textId="77777777" w:rsidR="008C3415" w:rsidRPr="008C3415" w:rsidRDefault="008C3415" w:rsidP="004B7E07">
      <w:pPr>
        <w:pStyle w:val="Paragraphedeliste"/>
        <w:numPr>
          <w:ilvl w:val="0"/>
          <w:numId w:val="27"/>
        </w:numPr>
        <w:overflowPunct/>
        <w:autoSpaceDE/>
        <w:autoSpaceDN/>
        <w:adjustRightInd/>
        <w:spacing w:before="60"/>
        <w:ind w:left="714" w:hanging="357"/>
        <w:contextualSpacing w:val="0"/>
        <w:jc w:val="both"/>
        <w:textAlignment w:val="auto"/>
        <w:rPr>
          <w:rFonts w:asciiTheme="minorHAnsi" w:hAnsiTheme="minorHAnsi" w:cstheme="minorHAnsi"/>
          <w:sz w:val="22"/>
          <w:szCs w:val="22"/>
        </w:rPr>
      </w:pPr>
      <w:r w:rsidRPr="008C3415">
        <w:rPr>
          <w:rFonts w:asciiTheme="minorHAnsi" w:hAnsiTheme="minorHAnsi" w:cstheme="minorHAnsi"/>
          <w:sz w:val="22"/>
          <w:szCs w:val="22"/>
        </w:rPr>
        <w:t xml:space="preserve">à ne pas permettre à un tiers, par quel moyen que ce soit, de réaliser une association entre les dits badges et l’adresse du </w:t>
      </w:r>
      <w:r>
        <w:rPr>
          <w:rFonts w:asciiTheme="minorHAnsi" w:hAnsiTheme="minorHAnsi" w:cstheme="minorHAnsi"/>
          <w:sz w:val="22"/>
          <w:szCs w:val="22"/>
        </w:rPr>
        <w:t xml:space="preserve">maître d’ouvrage </w:t>
      </w:r>
      <w:r w:rsidRPr="008C3415">
        <w:rPr>
          <w:rFonts w:asciiTheme="minorHAnsi" w:hAnsiTheme="minorHAnsi" w:cstheme="minorHAnsi"/>
          <w:sz w:val="22"/>
          <w:szCs w:val="22"/>
        </w:rPr>
        <w:t>;</w:t>
      </w:r>
    </w:p>
    <w:p w14:paraId="4F34B724" w14:textId="77777777" w:rsidR="008C3415" w:rsidRPr="008C3415" w:rsidRDefault="008C3415" w:rsidP="004B7E07">
      <w:pPr>
        <w:pStyle w:val="Paragraphedeliste"/>
        <w:numPr>
          <w:ilvl w:val="0"/>
          <w:numId w:val="27"/>
        </w:numPr>
        <w:overflowPunct/>
        <w:autoSpaceDE/>
        <w:autoSpaceDN/>
        <w:adjustRightInd/>
        <w:spacing w:before="60"/>
        <w:ind w:left="714" w:hanging="357"/>
        <w:contextualSpacing w:val="0"/>
        <w:jc w:val="both"/>
        <w:textAlignment w:val="auto"/>
        <w:rPr>
          <w:rFonts w:asciiTheme="minorHAnsi" w:hAnsiTheme="minorHAnsi" w:cstheme="minorHAnsi"/>
          <w:sz w:val="22"/>
          <w:szCs w:val="22"/>
        </w:rPr>
      </w:pPr>
      <w:r w:rsidRPr="008C3415">
        <w:rPr>
          <w:rFonts w:asciiTheme="minorHAnsi" w:hAnsiTheme="minorHAnsi" w:cstheme="minorHAnsi"/>
          <w:sz w:val="22"/>
          <w:szCs w:val="22"/>
        </w:rPr>
        <w:t xml:space="preserve">à avertir dans les plus brefs délais le </w:t>
      </w:r>
      <w:r>
        <w:rPr>
          <w:rFonts w:asciiTheme="minorHAnsi" w:hAnsiTheme="minorHAnsi" w:cstheme="minorHAnsi"/>
          <w:sz w:val="22"/>
          <w:szCs w:val="22"/>
        </w:rPr>
        <w:t>maître d’ouvrage</w:t>
      </w:r>
      <w:r w:rsidRPr="008C3415">
        <w:rPr>
          <w:rFonts w:asciiTheme="minorHAnsi" w:hAnsiTheme="minorHAnsi" w:cstheme="minorHAnsi"/>
          <w:sz w:val="22"/>
          <w:szCs w:val="22"/>
        </w:rPr>
        <w:t xml:space="preserve"> en cas de perte ou de vol de l’un ou des badges ;</w:t>
      </w:r>
    </w:p>
    <w:p w14:paraId="3462C5D5" w14:textId="77777777" w:rsidR="008C3415" w:rsidRPr="007C2432" w:rsidRDefault="008C3415" w:rsidP="004B7E07">
      <w:pPr>
        <w:pStyle w:val="Paragraphedeliste"/>
        <w:numPr>
          <w:ilvl w:val="0"/>
          <w:numId w:val="27"/>
        </w:numPr>
        <w:overflowPunct/>
        <w:autoSpaceDE/>
        <w:autoSpaceDN/>
        <w:adjustRightInd/>
        <w:spacing w:before="60"/>
        <w:ind w:left="714" w:hanging="357"/>
        <w:contextualSpacing w:val="0"/>
        <w:jc w:val="both"/>
        <w:textAlignment w:val="auto"/>
        <w:rPr>
          <w:rFonts w:asciiTheme="minorHAnsi" w:hAnsiTheme="minorHAnsi" w:cstheme="minorHAnsi"/>
          <w:sz w:val="22"/>
          <w:szCs w:val="22"/>
        </w:rPr>
      </w:pPr>
      <w:r w:rsidRPr="008C3415">
        <w:rPr>
          <w:rFonts w:asciiTheme="minorHAnsi" w:hAnsiTheme="minorHAnsi" w:cstheme="minorHAnsi"/>
          <w:sz w:val="22"/>
          <w:szCs w:val="22"/>
        </w:rPr>
        <w:t xml:space="preserve">à restituer les badges au </w:t>
      </w:r>
      <w:r>
        <w:rPr>
          <w:rFonts w:asciiTheme="minorHAnsi" w:hAnsiTheme="minorHAnsi" w:cstheme="minorHAnsi"/>
          <w:sz w:val="22"/>
          <w:szCs w:val="22"/>
        </w:rPr>
        <w:t>maître d’ouvrage</w:t>
      </w:r>
      <w:r w:rsidRPr="008C3415">
        <w:rPr>
          <w:rFonts w:asciiTheme="minorHAnsi" w:hAnsiTheme="minorHAnsi" w:cstheme="minorHAnsi"/>
          <w:sz w:val="22"/>
          <w:szCs w:val="22"/>
        </w:rPr>
        <w:t xml:space="preserve"> à </w:t>
      </w:r>
      <w:r>
        <w:rPr>
          <w:rFonts w:asciiTheme="minorHAnsi" w:hAnsiTheme="minorHAnsi" w:cstheme="minorHAnsi"/>
          <w:sz w:val="22"/>
          <w:szCs w:val="22"/>
        </w:rPr>
        <w:t>échéance du marché</w:t>
      </w:r>
      <w:r w:rsidRPr="008C3415">
        <w:rPr>
          <w:rFonts w:asciiTheme="minorHAnsi" w:hAnsiTheme="minorHAnsi" w:cstheme="minorHAnsi"/>
          <w:sz w:val="22"/>
          <w:szCs w:val="22"/>
        </w:rPr>
        <w:t>.</w:t>
      </w:r>
    </w:p>
    <w:p w14:paraId="4C4C497B" w14:textId="77777777" w:rsidR="00C47B11" w:rsidRPr="00A909FC" w:rsidRDefault="00C47B11" w:rsidP="00C47B11">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b/>
          <w:sz w:val="22"/>
          <w:szCs w:val="22"/>
        </w:rPr>
      </w:pPr>
      <w:r w:rsidRPr="00A909FC">
        <w:rPr>
          <w:rFonts w:asciiTheme="minorHAnsi" w:hAnsiTheme="minorHAnsi" w:cstheme="minorHAnsi"/>
          <w:b/>
          <w:sz w:val="22"/>
          <w:szCs w:val="22"/>
        </w:rPr>
        <w:t>Un bordereau de remise et de suivi des badges est établi et mis à jour par le maître d’ouvrage. En cas de perte ou de vol, le titulaire doit le signaler immédiatement au maître d’ouvrage.</w:t>
      </w:r>
    </w:p>
    <w:p w14:paraId="25ABCA01" w14:textId="77777777" w:rsidR="006434D6" w:rsidRPr="00763BB3" w:rsidRDefault="00C47B11" w:rsidP="00763BB3">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b/>
          <w:sz w:val="22"/>
          <w:szCs w:val="22"/>
        </w:rPr>
      </w:pPr>
      <w:r w:rsidRPr="00A909FC">
        <w:rPr>
          <w:rFonts w:asciiTheme="minorHAnsi" w:hAnsiTheme="minorHAnsi" w:cstheme="minorHAnsi"/>
          <w:b/>
          <w:sz w:val="22"/>
          <w:szCs w:val="22"/>
        </w:rPr>
        <w:t>Compte-tenu du coût d’établissement des badges, les frais de création d’un nouveau badge seront déduits automatiquement des sommes à devoir au titulaire.</w:t>
      </w:r>
    </w:p>
    <w:p w14:paraId="5F8D180B" w14:textId="77777777" w:rsidR="00CF5CCB" w:rsidRDefault="00CF5CCB" w:rsidP="00CF5CCB">
      <w:pPr>
        <w:rPr>
          <w:lang w:eastAsia="en-US"/>
        </w:rPr>
      </w:pPr>
      <w:bookmarkStart w:id="43" w:name="_Toc3544850"/>
    </w:p>
    <w:p w14:paraId="4A71456E" w14:textId="57291EBD" w:rsidR="003A6163" w:rsidRPr="00CF5CCB" w:rsidRDefault="003A6163" w:rsidP="004B7E07">
      <w:pPr>
        <w:pStyle w:val="Style1"/>
        <w:numPr>
          <w:ilvl w:val="0"/>
          <w:numId w:val="19"/>
        </w:numPr>
        <w:ind w:left="0" w:firstLine="0"/>
        <w:rPr>
          <w:color w:val="auto"/>
          <w:sz w:val="22"/>
          <w:szCs w:val="22"/>
          <w:lang w:eastAsia="en-US"/>
        </w:rPr>
      </w:pPr>
      <w:bookmarkStart w:id="44" w:name="_Toc202262008"/>
      <w:r w:rsidRPr="00CF5CCB">
        <w:rPr>
          <w:color w:val="auto"/>
          <w:sz w:val="22"/>
          <w:szCs w:val="22"/>
          <w:lang w:eastAsia="en-US"/>
        </w:rPr>
        <w:t>CONTENU ET CARACTERE DES PRIX</w:t>
      </w:r>
      <w:bookmarkEnd w:id="43"/>
      <w:bookmarkEnd w:id="44"/>
    </w:p>
    <w:p w14:paraId="32160DE1" w14:textId="77777777" w:rsidR="00CF5CCB" w:rsidRDefault="00CF5CCB" w:rsidP="00CF5CCB">
      <w:bookmarkStart w:id="45" w:name="_Toc3544851"/>
    </w:p>
    <w:p w14:paraId="1EF09960" w14:textId="77777777" w:rsidR="00CF5CCB" w:rsidRPr="00CF5CCB" w:rsidRDefault="00CF5CCB" w:rsidP="004B7E07">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46" w:name="_Toc202262009"/>
      <w:bookmarkEnd w:id="46"/>
    </w:p>
    <w:p w14:paraId="76816838" w14:textId="2A411C8A" w:rsidR="00AD2D65" w:rsidRPr="00CF5CCB" w:rsidRDefault="00D55E4E" w:rsidP="00931028">
      <w:pPr>
        <w:pStyle w:val="Style2"/>
      </w:pPr>
      <w:bookmarkStart w:id="47" w:name="_Toc202262010"/>
      <w:r w:rsidRPr="00CF5CCB">
        <w:t>CARACTERE DES PRIX</w:t>
      </w:r>
      <w:bookmarkEnd w:id="45"/>
      <w:bookmarkEnd w:id="47"/>
    </w:p>
    <w:p w14:paraId="5D8835B0" w14:textId="77777777" w:rsidR="00B910C8" w:rsidRPr="00EE26D2" w:rsidRDefault="008B16B9" w:rsidP="00C2758D">
      <w:pPr>
        <w:pStyle w:val="Corpsdetexte3"/>
        <w:spacing w:before="120"/>
        <w:jc w:val="both"/>
        <w:rPr>
          <w:rFonts w:ascii="Calibri" w:hAnsi="Calibri" w:cs="Calibri"/>
          <w:sz w:val="22"/>
          <w:szCs w:val="22"/>
        </w:rPr>
      </w:pPr>
      <w:r>
        <w:rPr>
          <w:rFonts w:ascii="Calibri" w:hAnsi="Calibri" w:cs="Calibri"/>
          <w:sz w:val="22"/>
          <w:szCs w:val="22"/>
        </w:rPr>
        <w:t>L</w:t>
      </w:r>
      <w:r w:rsidR="00B910C8" w:rsidRPr="00EE26D2">
        <w:rPr>
          <w:rFonts w:ascii="Calibri" w:hAnsi="Calibri" w:cs="Calibri"/>
          <w:sz w:val="22"/>
          <w:szCs w:val="22"/>
        </w:rPr>
        <w:t>e présent marché est conclu à prix forfaitaires</w:t>
      </w:r>
      <w:r w:rsidR="00A422C5">
        <w:rPr>
          <w:rFonts w:ascii="Calibri" w:hAnsi="Calibri" w:cs="Calibri"/>
          <w:sz w:val="22"/>
          <w:szCs w:val="22"/>
        </w:rPr>
        <w:t>.</w:t>
      </w:r>
    </w:p>
    <w:p w14:paraId="4D8078D4" w14:textId="4B47D1E3" w:rsidR="00327B68" w:rsidRDefault="00327B68" w:rsidP="00327B68">
      <w:pPr>
        <w:pStyle w:val="Corpsdetexte3"/>
        <w:jc w:val="both"/>
        <w:rPr>
          <w:rFonts w:ascii="Calibri" w:hAnsi="Calibri" w:cs="Calibri"/>
          <w:sz w:val="22"/>
          <w:szCs w:val="22"/>
        </w:rPr>
      </w:pPr>
      <w:r w:rsidRPr="003A4565">
        <w:rPr>
          <w:rFonts w:ascii="Calibri" w:hAnsi="Calibri" w:cs="Calibri"/>
          <w:sz w:val="22"/>
          <w:szCs w:val="22"/>
        </w:rPr>
        <w:t>Le mois d’établissement des prix initiaux du marché, appelé mois M0, est le mois de la date limite de remise des offr</w:t>
      </w:r>
      <w:r>
        <w:rPr>
          <w:rFonts w:ascii="Calibri" w:hAnsi="Calibri" w:cs="Calibri"/>
          <w:sz w:val="22"/>
          <w:szCs w:val="22"/>
        </w:rPr>
        <w:t>es fixées pour la consultation.</w:t>
      </w:r>
      <w:r w:rsidR="00CC3F99">
        <w:rPr>
          <w:rFonts w:ascii="Calibri" w:hAnsi="Calibri" w:cs="Calibri"/>
          <w:sz w:val="22"/>
          <w:szCs w:val="22"/>
        </w:rPr>
        <w:t xml:space="preserve"> Ce mois appelé « Mois zéro » (M0).</w:t>
      </w:r>
    </w:p>
    <w:p w14:paraId="1D4BCA08" w14:textId="243F3042" w:rsidR="00CC3F99" w:rsidRPr="00A422C5" w:rsidRDefault="00CC3F99" w:rsidP="00327B68">
      <w:pPr>
        <w:pStyle w:val="Corpsdetexte3"/>
        <w:jc w:val="both"/>
        <w:rPr>
          <w:rFonts w:ascii="Calibri" w:hAnsi="Calibri" w:cs="Calibri"/>
          <w:sz w:val="22"/>
          <w:szCs w:val="22"/>
        </w:rPr>
      </w:pPr>
      <w:r>
        <w:rPr>
          <w:rFonts w:ascii="Calibri" w:hAnsi="Calibri" w:cs="Calibri"/>
          <w:sz w:val="22"/>
          <w:szCs w:val="22"/>
        </w:rPr>
        <w:t>Le soumissionnaire est réputé avoir fixé son offre de prix au mois M0.</w:t>
      </w:r>
    </w:p>
    <w:p w14:paraId="54A83954" w14:textId="1B5CF38F" w:rsidR="00A86B26" w:rsidRDefault="00CC3F99" w:rsidP="00A909FC">
      <w:pPr>
        <w:pStyle w:val="Corpsdetexte3"/>
        <w:jc w:val="both"/>
        <w:rPr>
          <w:rFonts w:ascii="Calibri" w:hAnsi="Calibri" w:cs="Calibri"/>
          <w:sz w:val="22"/>
          <w:szCs w:val="22"/>
        </w:rPr>
      </w:pPr>
      <w:r>
        <w:rPr>
          <w:rFonts w:ascii="Calibri" w:hAnsi="Calibri" w:cs="Calibri"/>
          <w:sz w:val="22"/>
          <w:szCs w:val="22"/>
        </w:rPr>
        <w:t>Les prix sont fermes actualisables.</w:t>
      </w:r>
    </w:p>
    <w:p w14:paraId="57F873D0" w14:textId="4E9731B5" w:rsidR="00CC3F99" w:rsidRDefault="00CC3F99" w:rsidP="00A909FC">
      <w:pPr>
        <w:pStyle w:val="Corpsdetexte3"/>
        <w:jc w:val="both"/>
        <w:rPr>
          <w:rFonts w:ascii="Calibri" w:hAnsi="Calibri" w:cs="Calibri"/>
          <w:sz w:val="22"/>
          <w:szCs w:val="22"/>
        </w:rPr>
      </w:pPr>
      <w:r>
        <w:rPr>
          <w:rFonts w:ascii="Calibri" w:hAnsi="Calibri" w:cs="Calibri"/>
          <w:sz w:val="22"/>
          <w:szCs w:val="22"/>
        </w:rPr>
        <w:t>Conformément à l’article R2112-11, les prix sont actualisés si un délai supérieur à trois mois s’écoule entre la date à laquelle le soumissionnaire a fixé son prix dans l’offre et la date de début d’exécution des prestations.</w:t>
      </w:r>
    </w:p>
    <w:p w14:paraId="54AC1CF6" w14:textId="59B86C9B" w:rsidR="00327B68" w:rsidRDefault="00CC3F99" w:rsidP="00A909FC">
      <w:pPr>
        <w:pStyle w:val="Corpsdetexte3"/>
        <w:jc w:val="both"/>
        <w:rPr>
          <w:rFonts w:ascii="Calibri" w:hAnsi="Calibri" w:cs="Calibri"/>
          <w:sz w:val="22"/>
          <w:szCs w:val="22"/>
        </w:rPr>
      </w:pPr>
      <w:r>
        <w:rPr>
          <w:rFonts w:ascii="Calibri" w:hAnsi="Calibri" w:cs="Calibri"/>
          <w:sz w:val="22"/>
          <w:szCs w:val="22"/>
        </w:rPr>
        <w:t>L’actualisation se fera aux conditions économiques correspondant à une date antérieure de trois mois à la date de début d’exécution des travaux, par application de la formule suivante :</w:t>
      </w:r>
    </w:p>
    <w:p w14:paraId="2DD70CE1" w14:textId="77777777" w:rsidR="00CC3F99" w:rsidRDefault="00CC3F99" w:rsidP="00CC3F99">
      <w:pPr>
        <w:pStyle w:val="Corpsdetexte3"/>
        <w:spacing w:after="60"/>
        <w:jc w:val="center"/>
        <w:rPr>
          <w:rFonts w:ascii="Calibri" w:hAnsi="Calibri" w:cs="Calibri"/>
          <w:b/>
          <w:sz w:val="22"/>
          <w:szCs w:val="22"/>
        </w:rPr>
      </w:pPr>
      <w:r w:rsidRPr="00A909FC">
        <w:rPr>
          <w:rFonts w:ascii="Calibri" w:hAnsi="Calibri" w:cs="Calibri"/>
          <w:b/>
          <w:sz w:val="22"/>
          <w:szCs w:val="22"/>
        </w:rPr>
        <w:t>P</w:t>
      </w:r>
      <w:r>
        <w:rPr>
          <w:rFonts w:ascii="Calibri" w:hAnsi="Calibri" w:cs="Calibri"/>
          <w:b/>
          <w:sz w:val="22"/>
          <w:szCs w:val="22"/>
        </w:rPr>
        <w:t>n</w:t>
      </w:r>
      <w:r w:rsidRPr="00A909FC">
        <w:rPr>
          <w:rFonts w:ascii="Calibri" w:hAnsi="Calibri" w:cs="Calibri"/>
          <w:b/>
          <w:sz w:val="22"/>
          <w:szCs w:val="22"/>
        </w:rPr>
        <w:t xml:space="preserve"> = P0 x </w:t>
      </w:r>
      <w:r>
        <w:rPr>
          <w:rFonts w:ascii="Calibri" w:hAnsi="Calibri" w:cs="Calibri"/>
          <w:b/>
          <w:sz w:val="22"/>
          <w:szCs w:val="22"/>
        </w:rPr>
        <w:t>[</w:t>
      </w:r>
      <w:r w:rsidRPr="00A909FC">
        <w:rPr>
          <w:rFonts w:ascii="Calibri" w:hAnsi="Calibri" w:cs="Calibri"/>
          <w:b/>
          <w:sz w:val="22"/>
          <w:szCs w:val="22"/>
        </w:rPr>
        <w:t xml:space="preserve">indice </w:t>
      </w:r>
      <w:r>
        <w:rPr>
          <w:rFonts w:ascii="Calibri" w:hAnsi="Calibri" w:cs="Calibri"/>
          <w:b/>
          <w:sz w:val="22"/>
          <w:szCs w:val="22"/>
        </w:rPr>
        <w:t>(</w:t>
      </w:r>
      <w:r w:rsidRPr="00A909FC">
        <w:rPr>
          <w:rFonts w:ascii="Calibri" w:hAnsi="Calibri" w:cs="Calibri"/>
          <w:b/>
          <w:sz w:val="22"/>
          <w:szCs w:val="22"/>
        </w:rPr>
        <w:t>M</w:t>
      </w:r>
      <w:r>
        <w:rPr>
          <w:rFonts w:ascii="Calibri" w:hAnsi="Calibri" w:cs="Calibri"/>
          <w:b/>
          <w:sz w:val="22"/>
          <w:szCs w:val="22"/>
        </w:rPr>
        <w:t>-3)</w:t>
      </w:r>
      <w:r w:rsidRPr="00A909FC">
        <w:rPr>
          <w:rFonts w:ascii="Calibri" w:hAnsi="Calibri" w:cs="Calibri"/>
          <w:b/>
          <w:sz w:val="22"/>
          <w:szCs w:val="22"/>
        </w:rPr>
        <w:t xml:space="preserve"> / indice </w:t>
      </w:r>
      <w:r>
        <w:rPr>
          <w:rFonts w:ascii="Calibri" w:hAnsi="Calibri" w:cs="Calibri"/>
          <w:b/>
          <w:sz w:val="22"/>
          <w:szCs w:val="22"/>
        </w:rPr>
        <w:t>(</w:t>
      </w:r>
      <w:r w:rsidRPr="00A909FC">
        <w:rPr>
          <w:rFonts w:ascii="Calibri" w:hAnsi="Calibri" w:cs="Calibri"/>
          <w:b/>
          <w:sz w:val="22"/>
          <w:szCs w:val="22"/>
        </w:rPr>
        <w:t>M0</w:t>
      </w:r>
      <w:r>
        <w:rPr>
          <w:rFonts w:ascii="Calibri" w:hAnsi="Calibri" w:cs="Calibri"/>
          <w:b/>
          <w:sz w:val="22"/>
          <w:szCs w:val="22"/>
        </w:rPr>
        <w:t>)]</w:t>
      </w:r>
    </w:p>
    <w:p w14:paraId="0336A7C6" w14:textId="216FBF3F" w:rsidR="00D66F6C" w:rsidRDefault="00D66F6C" w:rsidP="00C2758D">
      <w:pPr>
        <w:pStyle w:val="Corpsdetexte3"/>
        <w:spacing w:after="0"/>
        <w:rPr>
          <w:rFonts w:eastAsiaTheme="minorHAnsi"/>
          <w:lang w:eastAsia="en-US"/>
        </w:rPr>
      </w:pPr>
    </w:p>
    <w:tbl>
      <w:tblPr>
        <w:tblStyle w:val="Grilledutableau"/>
        <w:tblW w:w="9351" w:type="dxa"/>
        <w:tblLook w:val="04A0" w:firstRow="1" w:lastRow="0" w:firstColumn="1" w:lastColumn="0" w:noHBand="0" w:noVBand="1"/>
      </w:tblPr>
      <w:tblGrid>
        <w:gridCol w:w="1271"/>
        <w:gridCol w:w="8080"/>
      </w:tblGrid>
      <w:tr w:rsidR="00D66F6C" w:rsidRPr="002E5B7C" w14:paraId="7F2F3BA2" w14:textId="77777777" w:rsidTr="00E3448B">
        <w:tc>
          <w:tcPr>
            <w:tcW w:w="1271" w:type="dxa"/>
          </w:tcPr>
          <w:p w14:paraId="62CF00BD" w14:textId="77777777" w:rsidR="00D66F6C" w:rsidRPr="002E5B7C" w:rsidRDefault="00D66F6C" w:rsidP="00E3448B">
            <w:pPr>
              <w:pStyle w:val="Corpsdetexte3"/>
              <w:spacing w:after="0"/>
              <w:jc w:val="center"/>
              <w:rPr>
                <w:rFonts w:asciiTheme="minorHAnsi" w:eastAsiaTheme="minorHAnsi" w:hAnsiTheme="minorHAnsi" w:cstheme="minorHAnsi"/>
                <w:sz w:val="22"/>
                <w:szCs w:val="22"/>
                <w:lang w:eastAsia="en-US"/>
              </w:rPr>
            </w:pPr>
            <w:r w:rsidRPr="002E5B7C">
              <w:rPr>
                <w:rFonts w:asciiTheme="minorHAnsi" w:eastAsiaTheme="minorHAnsi" w:hAnsiTheme="minorHAnsi" w:cstheme="minorHAnsi"/>
                <w:sz w:val="22"/>
                <w:szCs w:val="22"/>
                <w:lang w:eastAsia="en-US"/>
              </w:rPr>
              <w:t>Pn</w:t>
            </w:r>
          </w:p>
        </w:tc>
        <w:tc>
          <w:tcPr>
            <w:tcW w:w="8080" w:type="dxa"/>
          </w:tcPr>
          <w:p w14:paraId="3A5C3A24" w14:textId="77777777" w:rsidR="00D66F6C" w:rsidRPr="002E5B7C" w:rsidRDefault="00D66F6C" w:rsidP="00E3448B">
            <w:pPr>
              <w:pStyle w:val="Corpsdetexte3"/>
              <w:spacing w:after="0"/>
              <w:rPr>
                <w:rFonts w:asciiTheme="minorHAnsi" w:eastAsiaTheme="minorHAnsi" w:hAnsiTheme="minorHAnsi" w:cstheme="minorHAnsi"/>
                <w:sz w:val="22"/>
                <w:szCs w:val="22"/>
                <w:lang w:eastAsia="en-US"/>
              </w:rPr>
            </w:pPr>
            <w:r w:rsidRPr="002E5B7C">
              <w:rPr>
                <w:rFonts w:asciiTheme="minorHAnsi" w:eastAsiaTheme="minorHAnsi" w:hAnsiTheme="minorHAnsi" w:cstheme="minorHAnsi"/>
                <w:color w:val="000000"/>
                <w:sz w:val="22"/>
                <w:szCs w:val="22"/>
                <w:lang w:eastAsia="en-US"/>
              </w:rPr>
              <w:t>Prix actualisé HT</w:t>
            </w:r>
          </w:p>
        </w:tc>
      </w:tr>
      <w:tr w:rsidR="00D66F6C" w:rsidRPr="002E5B7C" w14:paraId="565F2E58" w14:textId="77777777" w:rsidTr="00E3448B">
        <w:tc>
          <w:tcPr>
            <w:tcW w:w="1271" w:type="dxa"/>
          </w:tcPr>
          <w:p w14:paraId="520FBDC5" w14:textId="77777777" w:rsidR="00D66F6C" w:rsidRPr="002E5B7C" w:rsidRDefault="00D66F6C" w:rsidP="00E3448B">
            <w:pPr>
              <w:pStyle w:val="Corpsdetexte3"/>
              <w:spacing w:after="0"/>
              <w:jc w:val="center"/>
              <w:rPr>
                <w:rFonts w:asciiTheme="minorHAnsi" w:eastAsiaTheme="minorHAnsi" w:hAnsiTheme="minorHAnsi" w:cstheme="minorHAnsi"/>
                <w:sz w:val="22"/>
                <w:szCs w:val="22"/>
                <w:lang w:eastAsia="en-US"/>
              </w:rPr>
            </w:pPr>
            <w:r w:rsidRPr="002E5B7C">
              <w:rPr>
                <w:rFonts w:asciiTheme="minorHAnsi" w:eastAsiaTheme="minorHAnsi" w:hAnsiTheme="minorHAnsi" w:cstheme="minorHAnsi"/>
                <w:sz w:val="22"/>
                <w:szCs w:val="22"/>
                <w:lang w:eastAsia="en-US"/>
              </w:rPr>
              <w:t>P0</w:t>
            </w:r>
          </w:p>
        </w:tc>
        <w:tc>
          <w:tcPr>
            <w:tcW w:w="8080" w:type="dxa"/>
          </w:tcPr>
          <w:p w14:paraId="40F01B96" w14:textId="77777777" w:rsidR="00D66F6C" w:rsidRPr="002E5B7C" w:rsidRDefault="00D66F6C" w:rsidP="00E3448B">
            <w:pPr>
              <w:pStyle w:val="Corpsdetexte3"/>
              <w:spacing w:after="0"/>
              <w:rPr>
                <w:rFonts w:asciiTheme="minorHAnsi" w:eastAsiaTheme="minorHAnsi" w:hAnsiTheme="minorHAnsi" w:cstheme="minorHAnsi"/>
                <w:sz w:val="22"/>
                <w:szCs w:val="22"/>
                <w:lang w:eastAsia="en-US"/>
              </w:rPr>
            </w:pPr>
            <w:r w:rsidRPr="002E5B7C">
              <w:rPr>
                <w:rFonts w:asciiTheme="minorHAnsi" w:eastAsiaTheme="minorHAnsi" w:hAnsiTheme="minorHAnsi" w:cstheme="minorHAnsi"/>
                <w:color w:val="000000"/>
                <w:sz w:val="22"/>
                <w:szCs w:val="22"/>
                <w:lang w:eastAsia="en-US"/>
              </w:rPr>
              <w:t>Prix initial HT</w:t>
            </w:r>
          </w:p>
        </w:tc>
      </w:tr>
      <w:tr w:rsidR="00D66F6C" w:rsidRPr="002E5B7C" w14:paraId="59846211" w14:textId="77777777" w:rsidTr="00E3448B">
        <w:tc>
          <w:tcPr>
            <w:tcW w:w="1271" w:type="dxa"/>
          </w:tcPr>
          <w:p w14:paraId="1C81D28B" w14:textId="77777777" w:rsidR="00D66F6C" w:rsidRPr="002E5B7C" w:rsidRDefault="00D66F6C" w:rsidP="00E3448B">
            <w:pPr>
              <w:pStyle w:val="Corpsdetexte3"/>
              <w:spacing w:after="0"/>
              <w:jc w:val="center"/>
              <w:rPr>
                <w:rFonts w:asciiTheme="minorHAnsi" w:eastAsiaTheme="minorHAnsi" w:hAnsiTheme="minorHAnsi" w:cstheme="minorHAnsi"/>
                <w:sz w:val="22"/>
                <w:szCs w:val="22"/>
                <w:lang w:eastAsia="en-US"/>
              </w:rPr>
            </w:pPr>
            <w:r w:rsidRPr="002E5B7C">
              <w:rPr>
                <w:rFonts w:asciiTheme="minorHAnsi" w:eastAsiaTheme="minorHAnsi" w:hAnsiTheme="minorHAnsi" w:cstheme="minorHAnsi"/>
                <w:color w:val="000000"/>
                <w:sz w:val="22"/>
                <w:szCs w:val="22"/>
                <w:lang w:eastAsia="en-US"/>
              </w:rPr>
              <w:t>Indice M0</w:t>
            </w:r>
          </w:p>
        </w:tc>
        <w:tc>
          <w:tcPr>
            <w:tcW w:w="8080" w:type="dxa"/>
          </w:tcPr>
          <w:p w14:paraId="3B76D98A" w14:textId="77777777" w:rsidR="00D66F6C" w:rsidRPr="002E5B7C" w:rsidRDefault="00D66F6C" w:rsidP="00E3448B">
            <w:pPr>
              <w:pStyle w:val="Corpsdetexte3"/>
              <w:spacing w:after="0"/>
              <w:rPr>
                <w:rFonts w:asciiTheme="minorHAnsi" w:eastAsiaTheme="minorHAnsi" w:hAnsiTheme="minorHAnsi" w:cstheme="minorHAnsi"/>
                <w:sz w:val="22"/>
                <w:szCs w:val="22"/>
                <w:lang w:eastAsia="en-US"/>
              </w:rPr>
            </w:pPr>
            <w:r>
              <w:rPr>
                <w:rFonts w:asciiTheme="minorHAnsi" w:eastAsiaTheme="minorHAnsi" w:hAnsiTheme="minorHAnsi" w:cstheme="minorHAnsi"/>
                <w:color w:val="000000"/>
                <w:sz w:val="22"/>
                <w:szCs w:val="22"/>
                <w:lang w:eastAsia="en-US"/>
              </w:rPr>
              <w:t>V</w:t>
            </w:r>
            <w:r w:rsidRPr="002E5B7C">
              <w:rPr>
                <w:rFonts w:asciiTheme="minorHAnsi" w:eastAsiaTheme="minorHAnsi" w:hAnsiTheme="minorHAnsi" w:cstheme="minorHAnsi"/>
                <w:color w:val="000000"/>
                <w:sz w:val="22"/>
                <w:szCs w:val="22"/>
                <w:lang w:eastAsia="en-US"/>
              </w:rPr>
              <w:t xml:space="preserve">aleur de l’indice </w:t>
            </w:r>
            <w:r>
              <w:rPr>
                <w:rFonts w:asciiTheme="minorHAnsi" w:eastAsiaTheme="minorHAnsi" w:hAnsiTheme="minorHAnsi" w:cstheme="minorHAnsi"/>
                <w:color w:val="000000"/>
                <w:sz w:val="22"/>
                <w:szCs w:val="22"/>
                <w:lang w:eastAsia="en-US"/>
              </w:rPr>
              <w:t>de référence</w:t>
            </w:r>
            <w:r w:rsidRPr="002E5B7C">
              <w:rPr>
                <w:rFonts w:asciiTheme="minorHAnsi" w:eastAsiaTheme="minorHAnsi" w:hAnsiTheme="minorHAnsi" w:cstheme="minorHAnsi"/>
                <w:color w:val="000000"/>
                <w:sz w:val="22"/>
                <w:szCs w:val="22"/>
                <w:lang w:eastAsia="en-US"/>
              </w:rPr>
              <w:t xml:space="preserve"> au </w:t>
            </w:r>
            <w:r w:rsidRPr="002E5B7C">
              <w:rPr>
                <w:rFonts w:asciiTheme="minorHAnsi" w:hAnsiTheme="minorHAnsi" w:cstheme="minorHAnsi"/>
                <w:sz w:val="22"/>
                <w:szCs w:val="22"/>
              </w:rPr>
              <w:t xml:space="preserve">mois </w:t>
            </w:r>
            <w:r>
              <w:rPr>
                <w:rFonts w:asciiTheme="minorHAnsi" w:hAnsiTheme="minorHAnsi" w:cstheme="minorHAnsi"/>
                <w:sz w:val="22"/>
                <w:szCs w:val="22"/>
              </w:rPr>
              <w:t>d’établissement des prix</w:t>
            </w:r>
          </w:p>
        </w:tc>
      </w:tr>
      <w:tr w:rsidR="00D66F6C" w:rsidRPr="002E5B7C" w14:paraId="2BE5E241" w14:textId="77777777" w:rsidTr="00E3448B">
        <w:tc>
          <w:tcPr>
            <w:tcW w:w="1271" w:type="dxa"/>
          </w:tcPr>
          <w:p w14:paraId="46B30556" w14:textId="77777777" w:rsidR="00D66F6C" w:rsidRPr="002E5B7C" w:rsidRDefault="00D66F6C" w:rsidP="00E3448B">
            <w:pPr>
              <w:pStyle w:val="Corpsdetexte3"/>
              <w:spacing w:after="0"/>
              <w:jc w:val="center"/>
              <w:rPr>
                <w:rFonts w:asciiTheme="minorHAnsi" w:eastAsiaTheme="minorHAnsi" w:hAnsiTheme="minorHAnsi" w:cstheme="minorHAnsi"/>
                <w:sz w:val="22"/>
                <w:szCs w:val="22"/>
                <w:lang w:eastAsia="en-US"/>
              </w:rPr>
            </w:pPr>
            <w:r w:rsidRPr="002E5B7C">
              <w:rPr>
                <w:rFonts w:asciiTheme="minorHAnsi" w:eastAsiaTheme="minorHAnsi" w:hAnsiTheme="minorHAnsi" w:cstheme="minorHAnsi"/>
                <w:color w:val="000000"/>
                <w:sz w:val="22"/>
                <w:szCs w:val="22"/>
                <w:lang w:eastAsia="en-US"/>
              </w:rPr>
              <w:t>Indice M-3</w:t>
            </w:r>
          </w:p>
        </w:tc>
        <w:tc>
          <w:tcPr>
            <w:tcW w:w="8080" w:type="dxa"/>
          </w:tcPr>
          <w:p w14:paraId="5CE081F1" w14:textId="77777777" w:rsidR="00D66F6C" w:rsidRPr="002E5B7C" w:rsidRDefault="00D66F6C" w:rsidP="00E3448B">
            <w:pPr>
              <w:pStyle w:val="Corpsdetexte3"/>
              <w:spacing w:after="0"/>
              <w:rPr>
                <w:rFonts w:asciiTheme="minorHAnsi" w:eastAsiaTheme="minorHAnsi" w:hAnsiTheme="minorHAnsi" w:cstheme="minorHAnsi"/>
                <w:sz w:val="22"/>
                <w:szCs w:val="22"/>
                <w:lang w:eastAsia="en-US"/>
              </w:rPr>
            </w:pPr>
            <w:r>
              <w:rPr>
                <w:rFonts w:asciiTheme="minorHAnsi" w:eastAsiaTheme="minorHAnsi" w:hAnsiTheme="minorHAnsi" w:cstheme="minorHAnsi"/>
                <w:color w:val="000000"/>
                <w:sz w:val="22"/>
                <w:szCs w:val="22"/>
                <w:lang w:eastAsia="en-US"/>
              </w:rPr>
              <w:t>V</w:t>
            </w:r>
            <w:r w:rsidRPr="002E5B7C">
              <w:rPr>
                <w:rFonts w:asciiTheme="minorHAnsi" w:eastAsiaTheme="minorHAnsi" w:hAnsiTheme="minorHAnsi" w:cstheme="minorHAnsi"/>
                <w:color w:val="000000"/>
                <w:sz w:val="22"/>
                <w:szCs w:val="22"/>
                <w:lang w:eastAsia="en-US"/>
              </w:rPr>
              <w:t>aleur de l’indice</w:t>
            </w:r>
            <w:r>
              <w:rPr>
                <w:rFonts w:asciiTheme="minorHAnsi" w:eastAsiaTheme="minorHAnsi" w:hAnsiTheme="minorHAnsi" w:cstheme="minorHAnsi"/>
                <w:color w:val="000000"/>
                <w:sz w:val="22"/>
                <w:szCs w:val="22"/>
                <w:lang w:eastAsia="en-US"/>
              </w:rPr>
              <w:t xml:space="preserve"> de référence trois mois avant le début </w:t>
            </w:r>
            <w:r w:rsidRPr="002E5B7C">
              <w:rPr>
                <w:rFonts w:asciiTheme="minorHAnsi" w:eastAsiaTheme="minorHAnsi" w:hAnsiTheme="minorHAnsi" w:cstheme="minorHAnsi"/>
                <w:color w:val="000000"/>
                <w:sz w:val="22"/>
                <w:szCs w:val="22"/>
                <w:lang w:eastAsia="en-US"/>
              </w:rPr>
              <w:t>d’exécution des travaux**</w:t>
            </w:r>
          </w:p>
        </w:tc>
      </w:tr>
    </w:tbl>
    <w:p w14:paraId="2D259A13" w14:textId="77777777" w:rsidR="00D66F6C" w:rsidRDefault="00D66F6C" w:rsidP="00D66F6C">
      <w:pPr>
        <w:pStyle w:val="NormalWeb"/>
        <w:spacing w:before="0" w:beforeAutospacing="0" w:after="0" w:afterAutospacing="0"/>
        <w:jc w:val="both"/>
        <w:rPr>
          <w:rFonts w:asciiTheme="minorHAnsi" w:eastAsiaTheme="minorHAnsi" w:hAnsiTheme="minorHAnsi" w:cs="Trebuchet MS"/>
          <w:color w:val="000000"/>
          <w:sz w:val="22"/>
          <w:szCs w:val="22"/>
          <w:lang w:eastAsia="en-US"/>
        </w:rPr>
      </w:pPr>
    </w:p>
    <w:p w14:paraId="1694A92A" w14:textId="77777777" w:rsidR="00D66F6C" w:rsidRDefault="00D66F6C" w:rsidP="00D66F6C">
      <w:pPr>
        <w:overflowPunct/>
        <w:jc w:val="both"/>
        <w:textAlignment w:val="auto"/>
        <w:rPr>
          <w:rFonts w:ascii="Calibri" w:hAnsi="Calibri" w:cs="Calibri"/>
          <w:sz w:val="22"/>
          <w:szCs w:val="22"/>
        </w:rPr>
      </w:pPr>
      <w:r w:rsidRPr="00A909FC">
        <w:rPr>
          <w:rFonts w:asciiTheme="minorHAnsi" w:eastAsiaTheme="minorHAnsi" w:hAnsiTheme="minorHAnsi" w:cstheme="minorHAnsi"/>
          <w:b/>
          <w:sz w:val="22"/>
          <w:szCs w:val="22"/>
          <w:lang w:eastAsia="en-US"/>
        </w:rPr>
        <w:t>**Nota : pour apprécier la valeur finale des indices utilisés pour la révision des prix, le mois d’exécution des travaux s’entend comme étant, au plus tard, la date de réalisation des prestations telle que fixée par le calendrier d’exécution contractuel propre à chaque lot ou à la date de leur réalisation réelle, si celle-ci est antérieure</w:t>
      </w:r>
      <w:r w:rsidRPr="00A909FC">
        <w:rPr>
          <w:rFonts w:asciiTheme="minorHAnsi" w:eastAsiaTheme="minorHAnsi" w:hAnsiTheme="minorHAnsi" w:cstheme="minorHAnsi"/>
          <w:b/>
          <w:color w:val="000000"/>
          <w:sz w:val="22"/>
          <w:szCs w:val="22"/>
          <w:lang w:eastAsia="en-US"/>
        </w:rPr>
        <w:t>.</w:t>
      </w:r>
      <w:r>
        <w:rPr>
          <w:rFonts w:asciiTheme="minorHAnsi" w:eastAsiaTheme="minorHAnsi" w:hAnsiTheme="minorHAnsi" w:cstheme="minorHAnsi"/>
          <w:b/>
          <w:color w:val="000000"/>
          <w:sz w:val="22"/>
          <w:szCs w:val="22"/>
          <w:lang w:eastAsia="en-US"/>
        </w:rPr>
        <w:t xml:space="preserve"> En aucun cas, un retard d’exécution du titulaire ne lui permettra de décaler la période de référence utilisée pour la révision de prix.</w:t>
      </w:r>
    </w:p>
    <w:p w14:paraId="602A7710" w14:textId="77777777" w:rsidR="00D66F6C" w:rsidRDefault="00D66F6C" w:rsidP="00D66F6C">
      <w:pPr>
        <w:rPr>
          <w:rFonts w:ascii="Calibri" w:hAnsi="Calibri" w:cs="Calibri"/>
          <w:sz w:val="22"/>
          <w:szCs w:val="22"/>
        </w:rPr>
      </w:pPr>
    </w:p>
    <w:p w14:paraId="5826939A" w14:textId="77777777" w:rsidR="00D66F6C" w:rsidRDefault="00D66F6C" w:rsidP="00C2758D">
      <w:pPr>
        <w:spacing w:after="120"/>
        <w:jc w:val="center"/>
        <w:rPr>
          <w:rFonts w:ascii="Calibri" w:hAnsi="Calibri" w:cs="Calibri"/>
          <w:b/>
          <w:sz w:val="22"/>
          <w:szCs w:val="22"/>
        </w:rPr>
      </w:pPr>
      <w:r w:rsidRPr="00A909FC">
        <w:rPr>
          <w:rFonts w:ascii="Calibri" w:hAnsi="Calibri" w:cs="Calibri"/>
          <w:b/>
          <w:sz w:val="22"/>
          <w:szCs w:val="22"/>
        </w:rPr>
        <w:t xml:space="preserve">INDEX utilisés pour </w:t>
      </w:r>
      <w:r>
        <w:rPr>
          <w:rFonts w:ascii="Calibri" w:hAnsi="Calibri" w:cs="Calibri"/>
          <w:b/>
          <w:sz w:val="22"/>
          <w:szCs w:val="22"/>
        </w:rPr>
        <w:t>l’actualisation</w:t>
      </w:r>
      <w:r w:rsidRPr="00A909FC">
        <w:rPr>
          <w:rFonts w:ascii="Calibri" w:hAnsi="Calibri" w:cs="Calibri"/>
          <w:b/>
          <w:sz w:val="22"/>
          <w:szCs w:val="22"/>
        </w:rPr>
        <w:t xml:space="preserve"> de prix </w:t>
      </w:r>
    </w:p>
    <w:tbl>
      <w:tblPr>
        <w:tblW w:w="10350" w:type="dxa"/>
        <w:tblInd w:w="-591" w:type="dxa"/>
        <w:tblLayout w:type="fixed"/>
        <w:tblCellMar>
          <w:left w:w="70" w:type="dxa"/>
          <w:right w:w="70" w:type="dxa"/>
        </w:tblCellMar>
        <w:tblLook w:val="04A0" w:firstRow="1" w:lastRow="0" w:firstColumn="1" w:lastColumn="0" w:noHBand="0" w:noVBand="1"/>
      </w:tblPr>
      <w:tblGrid>
        <w:gridCol w:w="1135"/>
        <w:gridCol w:w="2410"/>
        <w:gridCol w:w="6805"/>
      </w:tblGrid>
      <w:tr w:rsidR="00D66F6C" w:rsidRPr="001F6C77" w14:paraId="02AFC7EB" w14:textId="77777777" w:rsidTr="00E3448B">
        <w:tc>
          <w:tcPr>
            <w:tcW w:w="1135" w:type="dxa"/>
            <w:tcBorders>
              <w:top w:val="double" w:sz="6" w:space="0" w:color="auto"/>
              <w:left w:val="double" w:sz="6" w:space="0" w:color="auto"/>
              <w:bottom w:val="double" w:sz="6" w:space="0" w:color="auto"/>
              <w:right w:val="nil"/>
            </w:tcBorders>
            <w:shd w:val="clear" w:color="auto" w:fill="CCFFFF"/>
            <w:hideMark/>
          </w:tcPr>
          <w:p w14:paraId="5AF95F46" w14:textId="77777777" w:rsidR="00D66F6C" w:rsidRPr="001F6C77" w:rsidRDefault="00D66F6C" w:rsidP="00E3448B">
            <w:pPr>
              <w:tabs>
                <w:tab w:val="left" w:leader="hyphen" w:pos="3431"/>
              </w:tabs>
              <w:jc w:val="center"/>
              <w:rPr>
                <w:rFonts w:asciiTheme="minorHAnsi" w:hAnsiTheme="minorHAnsi" w:cstheme="minorHAnsi"/>
                <w:sz w:val="22"/>
                <w:szCs w:val="22"/>
              </w:rPr>
            </w:pPr>
            <w:r w:rsidRPr="001F6C77">
              <w:rPr>
                <w:rFonts w:asciiTheme="minorHAnsi" w:hAnsiTheme="minorHAnsi" w:cstheme="minorHAnsi"/>
                <w:sz w:val="22"/>
                <w:szCs w:val="22"/>
              </w:rPr>
              <w:t>lots</w:t>
            </w:r>
          </w:p>
        </w:tc>
        <w:tc>
          <w:tcPr>
            <w:tcW w:w="2410" w:type="dxa"/>
            <w:tcBorders>
              <w:top w:val="double" w:sz="6" w:space="0" w:color="auto"/>
              <w:left w:val="double" w:sz="6" w:space="0" w:color="auto"/>
              <w:bottom w:val="double" w:sz="6" w:space="0" w:color="auto"/>
              <w:right w:val="single" w:sz="4" w:space="0" w:color="auto"/>
            </w:tcBorders>
            <w:shd w:val="clear" w:color="auto" w:fill="CCFFFF"/>
            <w:hideMark/>
          </w:tcPr>
          <w:p w14:paraId="2BC8E296" w14:textId="77777777" w:rsidR="00D66F6C" w:rsidRPr="001F6C77" w:rsidRDefault="00D66F6C" w:rsidP="00E3448B">
            <w:pPr>
              <w:tabs>
                <w:tab w:val="left" w:leader="hyphen" w:pos="3431"/>
              </w:tabs>
              <w:jc w:val="center"/>
              <w:rPr>
                <w:rFonts w:asciiTheme="minorHAnsi" w:hAnsiTheme="minorHAnsi" w:cstheme="minorHAnsi"/>
                <w:sz w:val="22"/>
                <w:szCs w:val="22"/>
              </w:rPr>
            </w:pPr>
            <w:r w:rsidRPr="001F6C77">
              <w:rPr>
                <w:rFonts w:asciiTheme="minorHAnsi" w:hAnsiTheme="minorHAnsi" w:cstheme="minorHAnsi"/>
                <w:sz w:val="22"/>
                <w:szCs w:val="22"/>
              </w:rPr>
              <w:t>Désignation</w:t>
            </w:r>
          </w:p>
        </w:tc>
        <w:tc>
          <w:tcPr>
            <w:tcW w:w="6805" w:type="dxa"/>
            <w:tcBorders>
              <w:top w:val="double" w:sz="6" w:space="0" w:color="auto"/>
              <w:left w:val="double" w:sz="6" w:space="0" w:color="auto"/>
              <w:bottom w:val="double" w:sz="6" w:space="0" w:color="auto"/>
              <w:right w:val="single" w:sz="4" w:space="0" w:color="auto"/>
            </w:tcBorders>
            <w:shd w:val="clear" w:color="auto" w:fill="CCFFFF"/>
            <w:hideMark/>
          </w:tcPr>
          <w:p w14:paraId="54A96C62" w14:textId="77777777" w:rsidR="00D66F6C" w:rsidRPr="001F6C77" w:rsidRDefault="00D66F6C" w:rsidP="00E3448B">
            <w:pPr>
              <w:tabs>
                <w:tab w:val="left" w:leader="hyphen" w:pos="3431"/>
              </w:tabs>
              <w:jc w:val="center"/>
              <w:rPr>
                <w:rFonts w:asciiTheme="minorHAnsi" w:hAnsiTheme="minorHAnsi" w:cstheme="minorHAnsi"/>
                <w:sz w:val="22"/>
                <w:szCs w:val="22"/>
              </w:rPr>
            </w:pPr>
            <w:r w:rsidRPr="001F6C77">
              <w:rPr>
                <w:rFonts w:asciiTheme="minorHAnsi" w:hAnsiTheme="minorHAnsi" w:cstheme="minorHAnsi"/>
                <w:sz w:val="22"/>
                <w:szCs w:val="22"/>
              </w:rPr>
              <w:t>Index</w:t>
            </w:r>
          </w:p>
        </w:tc>
      </w:tr>
      <w:tr w:rsidR="00D66F6C" w:rsidRPr="001F6C77" w14:paraId="6713326C" w14:textId="77777777" w:rsidTr="00D66F6C">
        <w:trPr>
          <w:trHeight w:val="591"/>
        </w:trPr>
        <w:tc>
          <w:tcPr>
            <w:tcW w:w="1135" w:type="dxa"/>
            <w:tcBorders>
              <w:top w:val="dotted" w:sz="4" w:space="0" w:color="auto"/>
              <w:left w:val="double" w:sz="6" w:space="0" w:color="auto"/>
              <w:bottom w:val="dotted" w:sz="4" w:space="0" w:color="auto"/>
              <w:right w:val="nil"/>
            </w:tcBorders>
            <w:vAlign w:val="center"/>
            <w:hideMark/>
          </w:tcPr>
          <w:p w14:paraId="2C952D75" w14:textId="77777777" w:rsidR="00D66F6C" w:rsidRPr="001F6C77" w:rsidRDefault="00D66F6C" w:rsidP="00E3448B">
            <w:pPr>
              <w:tabs>
                <w:tab w:val="left" w:leader="hyphen" w:pos="3431"/>
              </w:tabs>
              <w:jc w:val="center"/>
              <w:rPr>
                <w:rFonts w:asciiTheme="minorHAnsi" w:hAnsiTheme="minorHAnsi" w:cstheme="minorHAnsi"/>
                <w:sz w:val="22"/>
                <w:szCs w:val="22"/>
              </w:rPr>
            </w:pPr>
            <w:r w:rsidRPr="001F6C77">
              <w:rPr>
                <w:rFonts w:asciiTheme="minorHAnsi" w:hAnsiTheme="minorHAnsi" w:cstheme="minorHAnsi"/>
                <w:sz w:val="22"/>
                <w:szCs w:val="22"/>
              </w:rPr>
              <w:t>1</w:t>
            </w:r>
          </w:p>
        </w:tc>
        <w:tc>
          <w:tcPr>
            <w:tcW w:w="2410" w:type="dxa"/>
            <w:tcBorders>
              <w:top w:val="dotted" w:sz="4" w:space="0" w:color="auto"/>
              <w:left w:val="double" w:sz="6" w:space="0" w:color="auto"/>
              <w:bottom w:val="dotted" w:sz="4" w:space="0" w:color="auto"/>
              <w:right w:val="double" w:sz="6" w:space="0" w:color="auto"/>
            </w:tcBorders>
            <w:vAlign w:val="center"/>
            <w:hideMark/>
          </w:tcPr>
          <w:p w14:paraId="71FDA5FD" w14:textId="0F0936D2" w:rsidR="00D66F6C" w:rsidRPr="001F6C77" w:rsidRDefault="002D0AE9" w:rsidP="00E3448B">
            <w:pPr>
              <w:tabs>
                <w:tab w:val="left" w:leader="hyphen" w:pos="3431"/>
              </w:tabs>
              <w:jc w:val="center"/>
              <w:rPr>
                <w:rFonts w:asciiTheme="minorHAnsi" w:hAnsiTheme="minorHAnsi" w:cstheme="minorHAnsi"/>
                <w:sz w:val="22"/>
                <w:szCs w:val="22"/>
              </w:rPr>
            </w:pPr>
            <w:r>
              <w:rPr>
                <w:rFonts w:asciiTheme="minorHAnsi" w:hAnsiTheme="minorHAnsi" w:cstheme="minorHAnsi"/>
                <w:sz w:val="22"/>
                <w:szCs w:val="22"/>
              </w:rPr>
              <w:t xml:space="preserve">Terrassement / VRD / </w:t>
            </w:r>
            <w:r w:rsidR="00D66F6C">
              <w:rPr>
                <w:rFonts w:asciiTheme="minorHAnsi" w:hAnsiTheme="minorHAnsi" w:cstheme="minorHAnsi"/>
                <w:sz w:val="22"/>
                <w:szCs w:val="22"/>
              </w:rPr>
              <w:t>Gros œuvre</w:t>
            </w:r>
          </w:p>
        </w:tc>
        <w:tc>
          <w:tcPr>
            <w:tcW w:w="6805" w:type="dxa"/>
            <w:tcBorders>
              <w:top w:val="dotted" w:sz="4" w:space="0" w:color="auto"/>
              <w:left w:val="double" w:sz="6" w:space="0" w:color="auto"/>
              <w:bottom w:val="dotted" w:sz="4" w:space="0" w:color="auto"/>
              <w:right w:val="double" w:sz="6" w:space="0" w:color="auto"/>
            </w:tcBorders>
            <w:vAlign w:val="center"/>
            <w:hideMark/>
          </w:tcPr>
          <w:p w14:paraId="2AD5CC81" w14:textId="6502909C" w:rsidR="00D66F6C" w:rsidRPr="001F6C77" w:rsidRDefault="002D0AE9" w:rsidP="00E3448B">
            <w:pPr>
              <w:tabs>
                <w:tab w:val="left" w:leader="hyphen" w:pos="3431"/>
              </w:tabs>
              <w:jc w:val="center"/>
              <w:rPr>
                <w:rFonts w:asciiTheme="minorHAnsi" w:hAnsiTheme="minorHAnsi" w:cstheme="minorHAnsi"/>
                <w:sz w:val="22"/>
                <w:szCs w:val="22"/>
              </w:rPr>
            </w:pPr>
            <w:r>
              <w:rPr>
                <w:rFonts w:asciiTheme="minorHAnsi" w:hAnsiTheme="minorHAnsi" w:cstheme="minorHAnsi"/>
                <w:sz w:val="22"/>
                <w:szCs w:val="22"/>
              </w:rPr>
              <w:t>BT02</w:t>
            </w:r>
          </w:p>
        </w:tc>
      </w:tr>
      <w:tr w:rsidR="00D66F6C" w:rsidRPr="001F6C77" w14:paraId="37122419" w14:textId="77777777" w:rsidTr="00D66F6C">
        <w:trPr>
          <w:trHeight w:val="462"/>
        </w:trPr>
        <w:tc>
          <w:tcPr>
            <w:tcW w:w="1135" w:type="dxa"/>
            <w:tcBorders>
              <w:top w:val="dotted" w:sz="4" w:space="0" w:color="auto"/>
              <w:left w:val="double" w:sz="6" w:space="0" w:color="auto"/>
              <w:bottom w:val="double" w:sz="4" w:space="0" w:color="auto"/>
              <w:right w:val="nil"/>
            </w:tcBorders>
            <w:vAlign w:val="center"/>
          </w:tcPr>
          <w:p w14:paraId="668256F6" w14:textId="77777777" w:rsidR="00D66F6C" w:rsidRPr="001F6C77" w:rsidRDefault="00D66F6C" w:rsidP="00E3448B">
            <w:pPr>
              <w:tabs>
                <w:tab w:val="left" w:leader="hyphen" w:pos="3431"/>
              </w:tabs>
              <w:jc w:val="center"/>
              <w:rPr>
                <w:rFonts w:asciiTheme="minorHAnsi" w:hAnsiTheme="minorHAnsi" w:cstheme="minorHAnsi"/>
                <w:sz w:val="22"/>
                <w:szCs w:val="22"/>
              </w:rPr>
            </w:pPr>
            <w:r w:rsidRPr="001F6C77">
              <w:rPr>
                <w:rFonts w:asciiTheme="minorHAnsi" w:hAnsiTheme="minorHAnsi" w:cstheme="minorHAnsi"/>
                <w:sz w:val="22"/>
                <w:szCs w:val="22"/>
              </w:rPr>
              <w:t>2</w:t>
            </w:r>
          </w:p>
        </w:tc>
        <w:tc>
          <w:tcPr>
            <w:tcW w:w="2410" w:type="dxa"/>
            <w:tcBorders>
              <w:top w:val="dotted" w:sz="4" w:space="0" w:color="auto"/>
              <w:left w:val="double" w:sz="6" w:space="0" w:color="auto"/>
              <w:bottom w:val="double" w:sz="4" w:space="0" w:color="auto"/>
              <w:right w:val="double" w:sz="6" w:space="0" w:color="auto"/>
            </w:tcBorders>
            <w:vAlign w:val="center"/>
          </w:tcPr>
          <w:p w14:paraId="314F13A1" w14:textId="5630A69C" w:rsidR="00D66F6C" w:rsidRPr="001F6C77" w:rsidRDefault="00D66F6C" w:rsidP="00E3448B">
            <w:pPr>
              <w:tabs>
                <w:tab w:val="left" w:leader="hyphen" w:pos="3431"/>
              </w:tabs>
              <w:jc w:val="center"/>
              <w:rPr>
                <w:rFonts w:asciiTheme="minorHAnsi" w:hAnsiTheme="minorHAnsi" w:cstheme="minorHAnsi"/>
                <w:sz w:val="22"/>
                <w:szCs w:val="22"/>
              </w:rPr>
            </w:pPr>
            <w:r w:rsidRPr="001F6C77">
              <w:rPr>
                <w:rFonts w:asciiTheme="minorHAnsi" w:hAnsiTheme="minorHAnsi" w:cstheme="minorHAnsi"/>
                <w:sz w:val="22"/>
                <w:szCs w:val="22"/>
              </w:rPr>
              <w:t>Electricité</w:t>
            </w:r>
          </w:p>
        </w:tc>
        <w:tc>
          <w:tcPr>
            <w:tcW w:w="6805" w:type="dxa"/>
            <w:tcBorders>
              <w:top w:val="dotted" w:sz="4" w:space="0" w:color="auto"/>
              <w:left w:val="double" w:sz="6" w:space="0" w:color="auto"/>
              <w:bottom w:val="double" w:sz="4" w:space="0" w:color="auto"/>
              <w:right w:val="double" w:sz="6" w:space="0" w:color="auto"/>
            </w:tcBorders>
            <w:vAlign w:val="center"/>
          </w:tcPr>
          <w:p w14:paraId="41B0CF6B" w14:textId="6F081132" w:rsidR="00D66F6C" w:rsidRPr="001F6C77" w:rsidRDefault="00D66F6C" w:rsidP="00E3448B">
            <w:pPr>
              <w:tabs>
                <w:tab w:val="left" w:leader="hyphen" w:pos="3431"/>
              </w:tabs>
              <w:jc w:val="center"/>
              <w:rPr>
                <w:rFonts w:asciiTheme="minorHAnsi" w:hAnsiTheme="minorHAnsi" w:cstheme="minorHAnsi"/>
                <w:sz w:val="22"/>
                <w:szCs w:val="22"/>
              </w:rPr>
            </w:pPr>
            <w:r w:rsidRPr="001F6C77">
              <w:rPr>
                <w:rFonts w:asciiTheme="minorHAnsi" w:hAnsiTheme="minorHAnsi" w:cstheme="minorHAnsi"/>
                <w:sz w:val="22"/>
                <w:szCs w:val="22"/>
              </w:rPr>
              <w:t>BT47</w:t>
            </w:r>
          </w:p>
        </w:tc>
      </w:tr>
    </w:tbl>
    <w:p w14:paraId="7AEF8164" w14:textId="77777777" w:rsidR="00D66F6C" w:rsidRDefault="00D66F6C" w:rsidP="00D66F6C">
      <w:pPr>
        <w:tabs>
          <w:tab w:val="left" w:pos="7567"/>
        </w:tabs>
        <w:rPr>
          <w:rFonts w:ascii="Calibri" w:hAnsi="Calibri" w:cs="Calibri"/>
          <w:sz w:val="22"/>
          <w:szCs w:val="22"/>
        </w:rPr>
      </w:pPr>
      <w:r>
        <w:rPr>
          <w:rFonts w:ascii="Calibri" w:hAnsi="Calibri" w:cs="Calibri"/>
          <w:sz w:val="22"/>
          <w:szCs w:val="22"/>
        </w:rPr>
        <w:tab/>
      </w:r>
    </w:p>
    <w:p w14:paraId="5143CFF0" w14:textId="77777777" w:rsidR="00D66F6C" w:rsidRDefault="00D66F6C" w:rsidP="00D66F6C">
      <w:pPr>
        <w:jc w:val="both"/>
        <w:rPr>
          <w:rFonts w:ascii="Calibri" w:hAnsi="Calibri" w:cs="Calibri"/>
          <w:sz w:val="22"/>
          <w:szCs w:val="22"/>
        </w:rPr>
      </w:pPr>
      <w:r w:rsidRPr="002269D2">
        <w:rPr>
          <w:rFonts w:ascii="Calibri" w:hAnsi="Calibri" w:cs="Calibri"/>
          <w:sz w:val="22"/>
          <w:szCs w:val="22"/>
        </w:rPr>
        <w:lastRenderedPageBreak/>
        <w:t xml:space="preserve">Par dérogation à </w:t>
      </w:r>
      <w:r w:rsidRPr="005A363B">
        <w:rPr>
          <w:rFonts w:ascii="Calibri" w:hAnsi="Calibri" w:cs="Calibri"/>
          <w:sz w:val="22"/>
          <w:szCs w:val="22"/>
        </w:rPr>
        <w:t>l'article 10.5 du CCAG-travaux,</w:t>
      </w:r>
      <w:r w:rsidRPr="002269D2">
        <w:rPr>
          <w:rFonts w:ascii="Calibri" w:hAnsi="Calibri" w:cs="Calibri"/>
          <w:sz w:val="22"/>
          <w:szCs w:val="22"/>
        </w:rPr>
        <w:t xml:space="preserve"> le coefficient </w:t>
      </w:r>
      <w:r>
        <w:rPr>
          <w:rFonts w:ascii="Calibri" w:hAnsi="Calibri" w:cs="Calibri"/>
          <w:sz w:val="22"/>
          <w:szCs w:val="22"/>
        </w:rPr>
        <w:t xml:space="preserve">d’actualisation </w:t>
      </w:r>
      <w:r w:rsidRPr="002269D2">
        <w:rPr>
          <w:rFonts w:ascii="Calibri" w:hAnsi="Calibri" w:cs="Calibri"/>
          <w:sz w:val="22"/>
          <w:szCs w:val="22"/>
        </w:rPr>
        <w:t>sera arrondi au millième supérieur lorsque la quatrième décimale sera égale ou supérieure à 5 et au millième i</w:t>
      </w:r>
      <w:r>
        <w:rPr>
          <w:rFonts w:ascii="Calibri" w:hAnsi="Calibri" w:cs="Calibri"/>
          <w:sz w:val="22"/>
          <w:szCs w:val="22"/>
        </w:rPr>
        <w:t>nférieur dans le cas contraire.</w:t>
      </w:r>
    </w:p>
    <w:p w14:paraId="1B59352C" w14:textId="77777777" w:rsidR="00A86B26" w:rsidRDefault="00A86B26" w:rsidP="00A86B26">
      <w:pPr>
        <w:jc w:val="both"/>
        <w:rPr>
          <w:rFonts w:ascii="Calibri" w:hAnsi="Calibri" w:cs="Calibri"/>
          <w:sz w:val="22"/>
          <w:szCs w:val="22"/>
        </w:rPr>
      </w:pPr>
      <w:r w:rsidRPr="002269D2">
        <w:rPr>
          <w:rFonts w:ascii="Calibri" w:hAnsi="Calibri" w:cs="Calibri"/>
          <w:sz w:val="22"/>
          <w:szCs w:val="22"/>
        </w:rPr>
        <w:t xml:space="preserve">Conformément à l’article </w:t>
      </w:r>
      <w:r w:rsidR="002269D2" w:rsidRPr="002269D2">
        <w:rPr>
          <w:rFonts w:ascii="Calibri" w:hAnsi="Calibri" w:cs="Calibri"/>
          <w:sz w:val="22"/>
          <w:szCs w:val="22"/>
        </w:rPr>
        <w:t>R2191-28</w:t>
      </w:r>
      <w:r w:rsidRPr="002269D2">
        <w:rPr>
          <w:rFonts w:ascii="Calibri" w:hAnsi="Calibri" w:cs="Calibri"/>
          <w:sz w:val="22"/>
          <w:szCs w:val="22"/>
        </w:rPr>
        <w:t xml:space="preserve"> du</w:t>
      </w:r>
      <w:r w:rsidR="002269D2" w:rsidRPr="002269D2">
        <w:rPr>
          <w:rFonts w:ascii="Calibri" w:hAnsi="Calibri" w:cs="Calibri"/>
          <w:sz w:val="22"/>
          <w:szCs w:val="22"/>
        </w:rPr>
        <w:t xml:space="preserve"> code de la commande publique</w:t>
      </w:r>
      <w:r w:rsidRPr="002269D2">
        <w:rPr>
          <w:rFonts w:ascii="Calibri" w:hAnsi="Calibri" w:cs="Calibri"/>
          <w:sz w:val="22"/>
          <w:szCs w:val="22"/>
        </w:rPr>
        <w:t>, le paiement calculé sur la base des valeurs finales des index ou des indices intervient au plus tard 3 mois après la date à laquelle sont publiées ces valeurs.</w:t>
      </w:r>
    </w:p>
    <w:p w14:paraId="4859960D" w14:textId="77777777" w:rsidR="00A86B26" w:rsidRDefault="00A86B26" w:rsidP="00A86B26">
      <w:pPr>
        <w:jc w:val="both"/>
        <w:rPr>
          <w:rFonts w:ascii="Calibri" w:hAnsi="Calibri" w:cs="Calibri"/>
          <w:sz w:val="22"/>
          <w:szCs w:val="22"/>
        </w:rPr>
      </w:pPr>
    </w:p>
    <w:p w14:paraId="2FDE4BFD" w14:textId="77777777" w:rsidR="00B910C8" w:rsidRDefault="00B910C8" w:rsidP="000833FC">
      <w:pPr>
        <w:jc w:val="both"/>
        <w:rPr>
          <w:rFonts w:ascii="Calibri" w:hAnsi="Calibri" w:cs="Calibri"/>
          <w:sz w:val="22"/>
          <w:szCs w:val="22"/>
        </w:rPr>
      </w:pPr>
      <w:r w:rsidRPr="00EE26D2">
        <w:rPr>
          <w:rFonts w:ascii="Calibri" w:hAnsi="Calibri" w:cs="Calibri"/>
          <w:sz w:val="22"/>
          <w:szCs w:val="22"/>
        </w:rPr>
        <w:t>Le taux de TVA applicable est celui en vigueur au moment de la signature du marché ; toutefois, tout changement dans le taux de TVA qui affecterait le présent marché fera l’objet d’une modification du contr</w:t>
      </w:r>
      <w:r w:rsidR="00550E33">
        <w:rPr>
          <w:rFonts w:ascii="Calibri" w:hAnsi="Calibri" w:cs="Calibri"/>
          <w:sz w:val="22"/>
          <w:szCs w:val="22"/>
        </w:rPr>
        <w:t xml:space="preserve">at dans les conditions prévues aux </w:t>
      </w:r>
      <w:r w:rsidRPr="00EE26D2">
        <w:rPr>
          <w:rFonts w:ascii="Calibri" w:hAnsi="Calibri" w:cs="Calibri"/>
          <w:sz w:val="22"/>
          <w:szCs w:val="22"/>
        </w:rPr>
        <w:t>article</w:t>
      </w:r>
      <w:r w:rsidR="00550E33">
        <w:rPr>
          <w:rFonts w:ascii="Calibri" w:hAnsi="Calibri" w:cs="Calibri"/>
          <w:sz w:val="22"/>
          <w:szCs w:val="22"/>
        </w:rPr>
        <w:t>s</w:t>
      </w:r>
      <w:r w:rsidRPr="00EE26D2">
        <w:rPr>
          <w:rFonts w:ascii="Calibri" w:hAnsi="Calibri" w:cs="Calibri"/>
          <w:sz w:val="22"/>
          <w:szCs w:val="22"/>
        </w:rPr>
        <w:t xml:space="preserve"> </w:t>
      </w:r>
      <w:r w:rsidR="00550E33">
        <w:rPr>
          <w:rFonts w:ascii="Calibri" w:hAnsi="Calibri" w:cs="Calibri"/>
          <w:sz w:val="22"/>
          <w:szCs w:val="22"/>
        </w:rPr>
        <w:t>R2194-1 et R2194-2, R2194-5 à R2194-7</w:t>
      </w:r>
      <w:r w:rsidRPr="00EE26D2">
        <w:rPr>
          <w:rFonts w:ascii="Calibri" w:hAnsi="Calibri" w:cs="Calibri"/>
          <w:sz w:val="22"/>
          <w:szCs w:val="22"/>
        </w:rPr>
        <w:t xml:space="preserve"> </w:t>
      </w:r>
      <w:r w:rsidR="00550E33">
        <w:rPr>
          <w:rFonts w:ascii="Calibri" w:hAnsi="Calibri" w:cs="Calibri"/>
          <w:sz w:val="22"/>
          <w:szCs w:val="22"/>
        </w:rPr>
        <w:t>du Code de la commande publique</w:t>
      </w:r>
      <w:r w:rsidRPr="00EE26D2">
        <w:rPr>
          <w:rFonts w:ascii="Calibri" w:hAnsi="Calibri" w:cs="Calibri"/>
          <w:sz w:val="22"/>
          <w:szCs w:val="22"/>
        </w:rPr>
        <w:t>, actant des conditions d’application du nouveau taux en conformité avec les textes légaux.</w:t>
      </w:r>
    </w:p>
    <w:p w14:paraId="7E15E586" w14:textId="77777777" w:rsidR="00651EB7" w:rsidRDefault="00651EB7" w:rsidP="000833FC">
      <w:pPr>
        <w:jc w:val="both"/>
        <w:rPr>
          <w:rFonts w:ascii="Calibri" w:hAnsi="Calibri" w:cs="Calibri"/>
          <w:sz w:val="22"/>
          <w:szCs w:val="22"/>
        </w:rPr>
      </w:pPr>
    </w:p>
    <w:p w14:paraId="291343DC" w14:textId="77777777" w:rsidR="00AD2D65" w:rsidRPr="004B7E07" w:rsidRDefault="00651EB7" w:rsidP="00931028">
      <w:pPr>
        <w:pStyle w:val="Style2"/>
      </w:pPr>
      <w:bookmarkStart w:id="48" w:name="_Toc3544852"/>
      <w:bookmarkStart w:id="49" w:name="_Toc202262011"/>
      <w:r w:rsidRPr="004B7E07">
        <w:t>C</w:t>
      </w:r>
      <w:r w:rsidR="00D55E4E" w:rsidRPr="004B7E07">
        <w:t>ONTENU DES PRIX</w:t>
      </w:r>
      <w:bookmarkEnd w:id="48"/>
      <w:bookmarkEnd w:id="49"/>
    </w:p>
    <w:p w14:paraId="631F2443" w14:textId="77777777" w:rsidR="00DE54C7" w:rsidRPr="00DE54C7" w:rsidRDefault="00B910C8" w:rsidP="00C2758D">
      <w:pPr>
        <w:spacing w:before="120"/>
        <w:jc w:val="both"/>
        <w:rPr>
          <w:rFonts w:ascii="Calibri" w:hAnsi="Calibri" w:cs="Calibri"/>
          <w:sz w:val="22"/>
          <w:szCs w:val="22"/>
        </w:rPr>
      </w:pPr>
      <w:r w:rsidRPr="00EE26D2">
        <w:rPr>
          <w:rFonts w:asciiTheme="minorHAnsi" w:hAnsiTheme="minorHAnsi"/>
          <w:sz w:val="22"/>
        </w:rPr>
        <w:t>De manière non limitative, les</w:t>
      </w:r>
      <w:r w:rsidR="001E0E00" w:rsidRPr="00EE26D2">
        <w:rPr>
          <w:rFonts w:asciiTheme="minorHAnsi" w:hAnsiTheme="minorHAnsi"/>
          <w:sz w:val="22"/>
        </w:rPr>
        <w:t xml:space="preserve"> prix</w:t>
      </w:r>
      <w:r w:rsidRPr="00EE26D2">
        <w:rPr>
          <w:rFonts w:asciiTheme="minorHAnsi" w:hAnsiTheme="minorHAnsi"/>
          <w:sz w:val="22"/>
        </w:rPr>
        <w:t xml:space="preserve"> </w:t>
      </w:r>
      <w:r w:rsidR="00DE54C7">
        <w:rPr>
          <w:rFonts w:asciiTheme="minorHAnsi" w:hAnsiTheme="minorHAnsi"/>
          <w:sz w:val="22"/>
        </w:rPr>
        <w:t>des marchés</w:t>
      </w:r>
      <w:r w:rsidR="00CB2FF2">
        <w:rPr>
          <w:rStyle w:val="Appelnotedebasdep"/>
          <w:rFonts w:asciiTheme="minorHAnsi" w:hAnsiTheme="minorHAnsi"/>
        </w:rPr>
        <w:footnoteReference w:id="1"/>
      </w:r>
      <w:r w:rsidR="00DE54C7">
        <w:rPr>
          <w:rFonts w:asciiTheme="minorHAnsi" w:hAnsiTheme="minorHAnsi"/>
          <w:sz w:val="22"/>
        </w:rPr>
        <w:t xml:space="preserve"> </w:t>
      </w:r>
      <w:r w:rsidRPr="00EE26D2">
        <w:rPr>
          <w:rFonts w:asciiTheme="minorHAnsi" w:hAnsiTheme="minorHAnsi"/>
          <w:sz w:val="22"/>
        </w:rPr>
        <w:t>sont réputés comprendre tous les ouvrages nécessaires au parfait achèvement des trava</w:t>
      </w:r>
      <w:r w:rsidR="00463105">
        <w:rPr>
          <w:rFonts w:asciiTheme="minorHAnsi" w:hAnsiTheme="minorHAnsi"/>
          <w:sz w:val="22"/>
        </w:rPr>
        <w:t>ux,</w:t>
      </w:r>
      <w:r w:rsidR="001E0E00" w:rsidRPr="00EE26D2">
        <w:rPr>
          <w:rFonts w:asciiTheme="minorHAnsi" w:hAnsiTheme="minorHAnsi"/>
          <w:sz w:val="22"/>
        </w:rPr>
        <w:t xml:space="preserve"> </w:t>
      </w:r>
      <w:r w:rsidR="00DE54C7" w:rsidRPr="00DE54C7">
        <w:rPr>
          <w:rFonts w:ascii="Calibri" w:hAnsi="Calibri" w:cs="Calibri"/>
          <w:sz w:val="22"/>
          <w:szCs w:val="22"/>
        </w:rPr>
        <w:t xml:space="preserve">et notamment, sans que </w:t>
      </w:r>
      <w:r w:rsidR="00651EB7">
        <w:rPr>
          <w:rFonts w:ascii="Calibri" w:hAnsi="Calibri" w:cs="Calibri"/>
          <w:sz w:val="22"/>
          <w:szCs w:val="22"/>
        </w:rPr>
        <w:t>cette liste ne soit limitative</w:t>
      </w:r>
      <w:r w:rsidR="00463105">
        <w:rPr>
          <w:rFonts w:ascii="Calibri" w:hAnsi="Calibri" w:cs="Calibri"/>
          <w:sz w:val="22"/>
          <w:szCs w:val="22"/>
        </w:rPr>
        <w:t> :</w:t>
      </w:r>
    </w:p>
    <w:p w14:paraId="3CBF1A46" w14:textId="77777777" w:rsidR="00DE54C7" w:rsidRPr="00DE54C7" w:rsidRDefault="00DE54C7" w:rsidP="004B7E07">
      <w:pPr>
        <w:numPr>
          <w:ilvl w:val="0"/>
          <w:numId w:val="17"/>
        </w:numPr>
        <w:spacing w:before="100" w:beforeAutospacing="1"/>
        <w:ind w:left="1135" w:hanging="284"/>
        <w:jc w:val="both"/>
        <w:rPr>
          <w:rFonts w:ascii="Calibri" w:hAnsi="Calibri" w:cs="Calibri"/>
          <w:sz w:val="22"/>
          <w:szCs w:val="22"/>
        </w:rPr>
      </w:pPr>
      <w:r w:rsidRPr="00DE54C7">
        <w:rPr>
          <w:rFonts w:ascii="Calibri" w:hAnsi="Calibri" w:cs="Calibri"/>
          <w:sz w:val="22"/>
          <w:szCs w:val="22"/>
        </w:rPr>
        <w:t>les échafaudages et dispositifs de sécurité ;</w:t>
      </w:r>
    </w:p>
    <w:p w14:paraId="0A5FB38B" w14:textId="77777777" w:rsidR="00DE54C7" w:rsidRPr="00DE54C7" w:rsidRDefault="00DE54C7" w:rsidP="004B7E07">
      <w:pPr>
        <w:numPr>
          <w:ilvl w:val="0"/>
          <w:numId w:val="17"/>
        </w:numPr>
        <w:spacing w:before="100" w:beforeAutospacing="1"/>
        <w:ind w:left="1135" w:hanging="284"/>
        <w:jc w:val="both"/>
        <w:rPr>
          <w:rFonts w:ascii="Calibri" w:hAnsi="Calibri" w:cs="Calibri"/>
          <w:sz w:val="22"/>
          <w:szCs w:val="22"/>
        </w:rPr>
      </w:pPr>
      <w:r w:rsidRPr="00DE54C7">
        <w:rPr>
          <w:rFonts w:ascii="Calibri" w:hAnsi="Calibri" w:cs="Calibri"/>
          <w:sz w:val="22"/>
          <w:szCs w:val="22"/>
        </w:rPr>
        <w:t>les piquetages ;</w:t>
      </w:r>
    </w:p>
    <w:p w14:paraId="1477933F" w14:textId="77777777" w:rsidR="00DE54C7" w:rsidRPr="00DE54C7" w:rsidRDefault="00DE54C7" w:rsidP="004B7E07">
      <w:pPr>
        <w:numPr>
          <w:ilvl w:val="0"/>
          <w:numId w:val="17"/>
        </w:numPr>
        <w:spacing w:before="100" w:beforeAutospacing="1"/>
        <w:ind w:left="1135" w:hanging="284"/>
        <w:jc w:val="both"/>
        <w:rPr>
          <w:rFonts w:ascii="Calibri" w:hAnsi="Calibri" w:cs="Calibri"/>
          <w:sz w:val="22"/>
          <w:szCs w:val="22"/>
        </w:rPr>
      </w:pPr>
      <w:r w:rsidRPr="00DE54C7">
        <w:rPr>
          <w:rFonts w:ascii="Calibri" w:hAnsi="Calibri" w:cs="Calibri"/>
          <w:sz w:val="22"/>
          <w:szCs w:val="22"/>
        </w:rPr>
        <w:t xml:space="preserve">les frais de </w:t>
      </w:r>
      <w:r w:rsidR="005E162F" w:rsidRPr="00DE54C7">
        <w:rPr>
          <w:rFonts w:ascii="Calibri" w:hAnsi="Calibri" w:cs="Calibri"/>
          <w:sz w:val="22"/>
          <w:szCs w:val="22"/>
        </w:rPr>
        <w:t>main-d’œuvre</w:t>
      </w:r>
      <w:r w:rsidRPr="00DE54C7">
        <w:rPr>
          <w:rFonts w:ascii="Calibri" w:hAnsi="Calibri" w:cs="Calibri"/>
          <w:sz w:val="22"/>
          <w:szCs w:val="22"/>
        </w:rPr>
        <w:t>, y compris les frais particuliers engagés exceptionnellement pour réaliser les travaux dans les délais prescrits (heures supplémentaires, heures de nuit, etc.) ;</w:t>
      </w:r>
    </w:p>
    <w:p w14:paraId="4A5890C2" w14:textId="77777777" w:rsidR="00DE54C7" w:rsidRPr="00DE54C7" w:rsidRDefault="00DE54C7" w:rsidP="004B7E07">
      <w:pPr>
        <w:numPr>
          <w:ilvl w:val="0"/>
          <w:numId w:val="17"/>
        </w:numPr>
        <w:spacing w:before="100" w:beforeAutospacing="1"/>
        <w:ind w:left="1135" w:hanging="284"/>
        <w:jc w:val="both"/>
        <w:rPr>
          <w:rFonts w:ascii="Calibri" w:hAnsi="Calibri" w:cs="Calibri"/>
          <w:sz w:val="22"/>
          <w:szCs w:val="22"/>
        </w:rPr>
      </w:pPr>
      <w:r w:rsidRPr="00DE54C7">
        <w:rPr>
          <w:rFonts w:ascii="Calibri" w:hAnsi="Calibri" w:cs="Calibri"/>
          <w:sz w:val="22"/>
          <w:szCs w:val="22"/>
        </w:rPr>
        <w:t>les frais d'assurances et d'accidents ;</w:t>
      </w:r>
    </w:p>
    <w:p w14:paraId="42B63725" w14:textId="77777777" w:rsidR="00DE54C7" w:rsidRPr="00DE54C7" w:rsidRDefault="00DE54C7" w:rsidP="004B7E07">
      <w:pPr>
        <w:numPr>
          <w:ilvl w:val="0"/>
          <w:numId w:val="17"/>
        </w:numPr>
        <w:spacing w:before="100" w:beforeAutospacing="1"/>
        <w:ind w:left="1135" w:hanging="284"/>
        <w:jc w:val="both"/>
        <w:rPr>
          <w:rFonts w:ascii="Calibri" w:hAnsi="Calibri" w:cs="Calibri"/>
          <w:sz w:val="22"/>
          <w:szCs w:val="22"/>
        </w:rPr>
      </w:pPr>
      <w:r w:rsidRPr="00DE54C7">
        <w:rPr>
          <w:rFonts w:ascii="Calibri" w:hAnsi="Calibri" w:cs="Calibri"/>
          <w:sz w:val="22"/>
          <w:szCs w:val="22"/>
        </w:rPr>
        <w:t>les frais d'études et de reproduction de documents ;</w:t>
      </w:r>
    </w:p>
    <w:p w14:paraId="636E6A05" w14:textId="77777777" w:rsidR="00DE54C7" w:rsidRPr="00DE54C7" w:rsidRDefault="00DE54C7" w:rsidP="004B7E07">
      <w:pPr>
        <w:numPr>
          <w:ilvl w:val="0"/>
          <w:numId w:val="17"/>
        </w:numPr>
        <w:spacing w:before="100" w:beforeAutospacing="1"/>
        <w:ind w:left="1135" w:hanging="284"/>
        <w:jc w:val="both"/>
        <w:rPr>
          <w:rFonts w:ascii="Calibri" w:hAnsi="Calibri" w:cs="Calibri"/>
          <w:sz w:val="22"/>
          <w:szCs w:val="22"/>
        </w:rPr>
      </w:pPr>
      <w:r w:rsidRPr="00DE54C7">
        <w:rPr>
          <w:rFonts w:ascii="Calibri" w:hAnsi="Calibri" w:cs="Calibri"/>
          <w:sz w:val="22"/>
          <w:szCs w:val="22"/>
        </w:rPr>
        <w:t>les frais d'essais ;</w:t>
      </w:r>
    </w:p>
    <w:p w14:paraId="1DE62B05" w14:textId="77777777" w:rsidR="00DE54C7" w:rsidRPr="00DE54C7" w:rsidRDefault="00DE54C7" w:rsidP="004B7E07">
      <w:pPr>
        <w:numPr>
          <w:ilvl w:val="0"/>
          <w:numId w:val="16"/>
        </w:numPr>
        <w:ind w:left="1135" w:hanging="284"/>
        <w:jc w:val="both"/>
        <w:rPr>
          <w:rFonts w:ascii="Calibri" w:hAnsi="Calibri" w:cs="Calibri"/>
          <w:sz w:val="22"/>
          <w:szCs w:val="22"/>
        </w:rPr>
      </w:pPr>
      <w:r w:rsidRPr="00DE54C7">
        <w:rPr>
          <w:rFonts w:ascii="Calibri" w:hAnsi="Calibri" w:cs="Calibri"/>
          <w:sz w:val="22"/>
          <w:szCs w:val="22"/>
        </w:rPr>
        <w:t>les droits de brevet éventuels ;</w:t>
      </w:r>
    </w:p>
    <w:p w14:paraId="220D1332" w14:textId="77777777" w:rsidR="00DE54C7" w:rsidRPr="00DE54C7" w:rsidRDefault="00DE54C7" w:rsidP="004B7E07">
      <w:pPr>
        <w:numPr>
          <w:ilvl w:val="0"/>
          <w:numId w:val="15"/>
        </w:numPr>
        <w:tabs>
          <w:tab w:val="num" w:pos="1134"/>
        </w:tabs>
        <w:ind w:left="1135" w:hanging="284"/>
        <w:jc w:val="both"/>
        <w:rPr>
          <w:rFonts w:ascii="Calibri" w:hAnsi="Calibri" w:cs="Calibri"/>
          <w:sz w:val="22"/>
          <w:szCs w:val="22"/>
        </w:rPr>
      </w:pPr>
      <w:r w:rsidRPr="00DE54C7">
        <w:rPr>
          <w:rFonts w:ascii="Calibri" w:hAnsi="Calibri" w:cs="Calibri"/>
          <w:sz w:val="22"/>
          <w:szCs w:val="22"/>
        </w:rPr>
        <w:t>le cas échéant,  la participation aux dépenses communes ;</w:t>
      </w:r>
    </w:p>
    <w:p w14:paraId="6AA6175D" w14:textId="77777777" w:rsidR="00DE54C7" w:rsidRPr="00DE54C7" w:rsidRDefault="00DE54C7" w:rsidP="004B7E07">
      <w:pPr>
        <w:numPr>
          <w:ilvl w:val="0"/>
          <w:numId w:val="14"/>
        </w:numPr>
        <w:ind w:left="1135" w:hanging="284"/>
        <w:jc w:val="both"/>
        <w:rPr>
          <w:rFonts w:ascii="Calibri" w:hAnsi="Calibri" w:cs="Calibri"/>
          <w:sz w:val="22"/>
          <w:szCs w:val="22"/>
        </w:rPr>
      </w:pPr>
      <w:r w:rsidRPr="00DE54C7">
        <w:rPr>
          <w:rFonts w:ascii="Calibri" w:hAnsi="Calibri" w:cs="Calibri"/>
          <w:sz w:val="22"/>
          <w:szCs w:val="22"/>
        </w:rPr>
        <w:t>les nettoyages de chantier au fur et à mesure de l'avancement des travaux (une fois par semaine au minimum) ;</w:t>
      </w:r>
    </w:p>
    <w:p w14:paraId="00DB3F74" w14:textId="77777777" w:rsidR="00DE54C7" w:rsidRPr="00DE54C7" w:rsidRDefault="00DE54C7" w:rsidP="004B7E07">
      <w:pPr>
        <w:numPr>
          <w:ilvl w:val="0"/>
          <w:numId w:val="14"/>
        </w:numPr>
        <w:spacing w:before="100" w:beforeAutospacing="1"/>
        <w:ind w:left="1135" w:hanging="284"/>
        <w:jc w:val="both"/>
        <w:rPr>
          <w:rFonts w:ascii="Calibri" w:hAnsi="Calibri" w:cs="Calibri"/>
          <w:sz w:val="22"/>
          <w:szCs w:val="22"/>
        </w:rPr>
      </w:pPr>
      <w:r w:rsidRPr="00DE54C7">
        <w:rPr>
          <w:rFonts w:ascii="Calibri" w:hAnsi="Calibri" w:cs="Calibri"/>
          <w:sz w:val="22"/>
          <w:szCs w:val="22"/>
        </w:rPr>
        <w:t xml:space="preserve">les frais de chantier, frais généraux et bénéfice </w:t>
      </w:r>
    </w:p>
    <w:p w14:paraId="761DF17F" w14:textId="77777777" w:rsidR="00DE54C7" w:rsidRPr="00DE54C7" w:rsidRDefault="00DE54C7" w:rsidP="004B7E07">
      <w:pPr>
        <w:numPr>
          <w:ilvl w:val="0"/>
          <w:numId w:val="14"/>
        </w:numPr>
        <w:spacing w:before="100" w:beforeAutospacing="1"/>
        <w:ind w:left="1135" w:hanging="284"/>
        <w:jc w:val="both"/>
        <w:rPr>
          <w:rFonts w:ascii="Calibri" w:hAnsi="Calibri" w:cs="Calibri"/>
          <w:sz w:val="22"/>
          <w:szCs w:val="22"/>
        </w:rPr>
      </w:pPr>
      <w:r w:rsidRPr="00DE54C7">
        <w:rPr>
          <w:rFonts w:ascii="Calibri" w:hAnsi="Calibri" w:cs="Calibri"/>
          <w:sz w:val="22"/>
          <w:szCs w:val="22"/>
        </w:rPr>
        <w:t>les frais engendrés par le plan général de coordination en matière de sécurité et protection de la santé ;</w:t>
      </w:r>
    </w:p>
    <w:p w14:paraId="75C6835B" w14:textId="77777777" w:rsidR="00CB2FF2" w:rsidRPr="00C30006" w:rsidRDefault="00CB2FF2" w:rsidP="004B7E07">
      <w:pPr>
        <w:numPr>
          <w:ilvl w:val="0"/>
          <w:numId w:val="14"/>
        </w:numPr>
        <w:spacing w:before="100" w:beforeAutospacing="1"/>
        <w:ind w:left="1135" w:hanging="284"/>
        <w:jc w:val="both"/>
        <w:rPr>
          <w:rFonts w:ascii="Calibri" w:hAnsi="Calibri" w:cs="Calibri"/>
          <w:sz w:val="22"/>
          <w:szCs w:val="22"/>
        </w:rPr>
      </w:pPr>
      <w:r w:rsidRPr="00C30006">
        <w:rPr>
          <w:rFonts w:ascii="Calibri" w:hAnsi="Calibri" w:cs="Calibri"/>
          <w:sz w:val="22"/>
          <w:szCs w:val="22"/>
        </w:rPr>
        <w:t>et, d'une manière générale, toutes les sujétions accessoires, nécessaires au parfait achèvement des travaux.</w:t>
      </w:r>
    </w:p>
    <w:p w14:paraId="5BAA26EE" w14:textId="77777777" w:rsidR="00CB2FF2" w:rsidRDefault="00CB2FF2" w:rsidP="000833FC">
      <w:pPr>
        <w:spacing w:after="120"/>
        <w:jc w:val="both"/>
        <w:rPr>
          <w:rFonts w:asciiTheme="minorHAnsi" w:hAnsiTheme="minorHAnsi"/>
          <w:sz w:val="22"/>
        </w:rPr>
      </w:pPr>
    </w:p>
    <w:p w14:paraId="29A44F74" w14:textId="77777777" w:rsidR="00AD2575" w:rsidRPr="00EE26D2" w:rsidRDefault="00AD2575" w:rsidP="000833FC">
      <w:pPr>
        <w:spacing w:after="120"/>
        <w:jc w:val="both"/>
        <w:rPr>
          <w:rFonts w:ascii="Calibri" w:hAnsi="Calibri" w:cs="Calibri"/>
          <w:sz w:val="22"/>
          <w:szCs w:val="22"/>
        </w:rPr>
      </w:pPr>
      <w:r w:rsidRPr="00EE26D2">
        <w:rPr>
          <w:rFonts w:ascii="Calibri" w:hAnsi="Calibri" w:cs="Calibri"/>
          <w:sz w:val="22"/>
          <w:szCs w:val="22"/>
        </w:rPr>
        <w:t xml:space="preserve">En tant que professionnels avertis, les </w:t>
      </w:r>
      <w:r w:rsidR="008B16B9">
        <w:rPr>
          <w:rFonts w:ascii="Calibri" w:hAnsi="Calibri" w:cs="Calibri"/>
          <w:sz w:val="22"/>
          <w:szCs w:val="22"/>
        </w:rPr>
        <w:t>titulaires</w:t>
      </w:r>
      <w:r w:rsidRPr="00EE26D2">
        <w:rPr>
          <w:rFonts w:ascii="Calibri" w:hAnsi="Calibri" w:cs="Calibri"/>
          <w:sz w:val="22"/>
          <w:szCs w:val="22"/>
        </w:rPr>
        <w:t xml:space="preserve"> ne </w:t>
      </w:r>
      <w:r w:rsidR="008B16B9">
        <w:rPr>
          <w:rFonts w:ascii="Calibri" w:hAnsi="Calibri" w:cs="Calibri"/>
          <w:sz w:val="22"/>
          <w:szCs w:val="22"/>
        </w:rPr>
        <w:t>peuvent</w:t>
      </w:r>
      <w:r w:rsidRPr="00EE26D2">
        <w:rPr>
          <w:rFonts w:ascii="Calibri" w:hAnsi="Calibri" w:cs="Calibri"/>
          <w:sz w:val="22"/>
          <w:szCs w:val="22"/>
        </w:rPr>
        <w:t xml:space="preserve"> en tout état de cause se prévaloir d’une sous-évaluation des quantités dès lors que cette sous-évaluation révèle une faute de leur part. </w:t>
      </w:r>
    </w:p>
    <w:p w14:paraId="1F88EA90" w14:textId="77777777" w:rsidR="00CB2FF2" w:rsidRDefault="00AD2575" w:rsidP="000833FC">
      <w:pPr>
        <w:spacing w:after="120"/>
        <w:jc w:val="both"/>
        <w:rPr>
          <w:rFonts w:ascii="Calibri" w:hAnsi="Calibri" w:cs="Calibri"/>
          <w:sz w:val="22"/>
          <w:szCs w:val="22"/>
        </w:rPr>
      </w:pPr>
      <w:r w:rsidRPr="00EE26D2">
        <w:rPr>
          <w:rFonts w:ascii="Calibri" w:hAnsi="Calibri" w:cs="Calibri"/>
          <w:sz w:val="22"/>
          <w:szCs w:val="22"/>
        </w:rPr>
        <w:t xml:space="preserve">Dès la consultation du dossier et avant la remise de l'acte d'engagement, </w:t>
      </w:r>
      <w:r w:rsidR="008B16B9">
        <w:rPr>
          <w:rFonts w:ascii="Calibri" w:hAnsi="Calibri" w:cs="Calibri"/>
          <w:sz w:val="22"/>
          <w:szCs w:val="22"/>
        </w:rPr>
        <w:t>le titulaire</w:t>
      </w:r>
      <w:r w:rsidRPr="00EE26D2">
        <w:rPr>
          <w:rFonts w:ascii="Calibri" w:hAnsi="Calibri" w:cs="Calibri"/>
          <w:sz w:val="22"/>
          <w:szCs w:val="22"/>
        </w:rPr>
        <w:t xml:space="preserve">, dans le cadre de son obligation </w:t>
      </w:r>
      <w:r w:rsidR="008B16B9">
        <w:rPr>
          <w:rFonts w:ascii="Calibri" w:hAnsi="Calibri" w:cs="Calibri"/>
          <w:sz w:val="22"/>
          <w:szCs w:val="22"/>
        </w:rPr>
        <w:t>de conseil professionnel, prend</w:t>
      </w:r>
      <w:r w:rsidRPr="00EE26D2">
        <w:rPr>
          <w:rFonts w:ascii="Calibri" w:hAnsi="Calibri" w:cs="Calibri"/>
          <w:sz w:val="22"/>
          <w:szCs w:val="22"/>
        </w:rPr>
        <w:t xml:space="preserve"> soin de signaler, si nécessaire, par écrit au Maître d’ouvrage toute anomalie ou insuffisance qui lui apparaît dans le programme ou l'exécution prévue.</w:t>
      </w:r>
    </w:p>
    <w:p w14:paraId="629B4C7C" w14:textId="77777777" w:rsidR="00AD2575" w:rsidRPr="00EE26D2" w:rsidRDefault="00AD2575" w:rsidP="000833FC">
      <w:pPr>
        <w:spacing w:after="120"/>
        <w:jc w:val="both"/>
        <w:rPr>
          <w:rFonts w:ascii="Calibri" w:hAnsi="Calibri" w:cs="Calibri"/>
          <w:sz w:val="22"/>
          <w:szCs w:val="22"/>
        </w:rPr>
      </w:pPr>
      <w:r w:rsidRPr="00EE26D2">
        <w:rPr>
          <w:rFonts w:ascii="Calibri" w:hAnsi="Calibri" w:cs="Calibri"/>
          <w:sz w:val="22"/>
          <w:szCs w:val="22"/>
        </w:rPr>
        <w:t xml:space="preserve"> En aucun cas, </w:t>
      </w:r>
      <w:r w:rsidR="008B16B9">
        <w:rPr>
          <w:rFonts w:ascii="Calibri" w:hAnsi="Calibri" w:cs="Calibri"/>
          <w:sz w:val="22"/>
          <w:szCs w:val="22"/>
        </w:rPr>
        <w:t>le titulaire</w:t>
      </w:r>
      <w:r w:rsidRPr="00EE26D2">
        <w:rPr>
          <w:rFonts w:ascii="Calibri" w:hAnsi="Calibri" w:cs="Calibri"/>
          <w:sz w:val="22"/>
          <w:szCs w:val="22"/>
        </w:rPr>
        <w:t xml:space="preserve"> ne </w:t>
      </w:r>
      <w:r w:rsidR="008B16B9">
        <w:rPr>
          <w:rFonts w:ascii="Calibri" w:hAnsi="Calibri" w:cs="Calibri"/>
          <w:sz w:val="22"/>
          <w:szCs w:val="22"/>
        </w:rPr>
        <w:t>peut</w:t>
      </w:r>
      <w:r w:rsidRPr="00EE26D2">
        <w:rPr>
          <w:rFonts w:ascii="Calibri" w:hAnsi="Calibri" w:cs="Calibri"/>
          <w:sz w:val="22"/>
          <w:szCs w:val="22"/>
        </w:rPr>
        <w:t xml:space="preserve"> arguer, après notification du marché, des imprécisions, des erreurs, des omissions ou des contradictions du CCTP ou des plans pour justifier une demande de supplément.</w:t>
      </w:r>
    </w:p>
    <w:p w14:paraId="7AD21765" w14:textId="77777777" w:rsidR="00AD2575" w:rsidRPr="00EE26D2" w:rsidRDefault="00AD2575" w:rsidP="000833FC">
      <w:pPr>
        <w:spacing w:after="120"/>
        <w:jc w:val="both"/>
        <w:rPr>
          <w:rFonts w:ascii="Calibri" w:hAnsi="Calibri" w:cs="Calibri"/>
          <w:sz w:val="22"/>
          <w:szCs w:val="22"/>
        </w:rPr>
      </w:pPr>
      <w:r w:rsidRPr="00EE26D2">
        <w:rPr>
          <w:rFonts w:ascii="Calibri" w:hAnsi="Calibri" w:cs="Calibri"/>
          <w:sz w:val="22"/>
          <w:szCs w:val="22"/>
        </w:rPr>
        <w:t>Ne sont pas comprises dans le prix forfaitaire les modifications</w:t>
      </w:r>
      <w:r w:rsidR="008B16B9">
        <w:rPr>
          <w:rFonts w:ascii="Calibri" w:hAnsi="Calibri" w:cs="Calibri"/>
          <w:sz w:val="22"/>
          <w:szCs w:val="22"/>
        </w:rPr>
        <w:t>,</w:t>
      </w:r>
      <w:r w:rsidRPr="00EE26D2">
        <w:rPr>
          <w:rFonts w:ascii="Calibri" w:hAnsi="Calibri" w:cs="Calibri"/>
          <w:sz w:val="22"/>
          <w:szCs w:val="22"/>
        </w:rPr>
        <w:t xml:space="preserve"> affectant la consistance initiale des travaux et résultant de changements, réalisées à la demande du </w:t>
      </w:r>
      <w:r w:rsidR="008B16B9">
        <w:rPr>
          <w:rFonts w:ascii="Calibri" w:hAnsi="Calibri" w:cs="Calibri"/>
          <w:sz w:val="22"/>
          <w:szCs w:val="22"/>
        </w:rPr>
        <w:t>M</w:t>
      </w:r>
      <w:r w:rsidRPr="00EE26D2">
        <w:rPr>
          <w:rFonts w:ascii="Calibri" w:hAnsi="Calibri" w:cs="Calibri"/>
          <w:sz w:val="22"/>
          <w:szCs w:val="22"/>
        </w:rPr>
        <w:t xml:space="preserve">aître d’ouvrage.  Un </w:t>
      </w:r>
      <w:r w:rsidR="008B16B9">
        <w:rPr>
          <w:rFonts w:ascii="Calibri" w:hAnsi="Calibri" w:cs="Calibri"/>
          <w:sz w:val="22"/>
          <w:szCs w:val="22"/>
        </w:rPr>
        <w:t>avenant</w:t>
      </w:r>
      <w:r w:rsidRPr="00EE26D2">
        <w:rPr>
          <w:rFonts w:ascii="Calibri" w:hAnsi="Calibri" w:cs="Calibri"/>
          <w:sz w:val="22"/>
          <w:szCs w:val="22"/>
        </w:rPr>
        <w:t xml:space="preserve"> </w:t>
      </w:r>
      <w:r w:rsidR="008B16B9">
        <w:rPr>
          <w:rFonts w:ascii="Calibri" w:hAnsi="Calibri" w:cs="Calibri"/>
          <w:sz w:val="22"/>
          <w:szCs w:val="22"/>
        </w:rPr>
        <w:t>a</w:t>
      </w:r>
      <w:r w:rsidRPr="00EE26D2">
        <w:rPr>
          <w:rFonts w:ascii="Calibri" w:hAnsi="Calibri" w:cs="Calibri"/>
          <w:sz w:val="22"/>
          <w:szCs w:val="22"/>
        </w:rPr>
        <w:t xml:space="preserve">u </w:t>
      </w:r>
      <w:r w:rsidRPr="00EE26D2">
        <w:rPr>
          <w:rFonts w:ascii="Calibri" w:hAnsi="Calibri" w:cs="Calibri"/>
          <w:sz w:val="22"/>
          <w:szCs w:val="22"/>
        </w:rPr>
        <w:lastRenderedPageBreak/>
        <w:t>marché, dans les conditions fix</w:t>
      </w:r>
      <w:r w:rsidR="008B16B9">
        <w:rPr>
          <w:rFonts w:ascii="Calibri" w:hAnsi="Calibri" w:cs="Calibri"/>
          <w:sz w:val="22"/>
          <w:szCs w:val="22"/>
        </w:rPr>
        <w:t xml:space="preserve">ées aux articles </w:t>
      </w:r>
      <w:r w:rsidR="00550E33">
        <w:rPr>
          <w:rFonts w:ascii="Calibri" w:hAnsi="Calibri" w:cs="Calibri"/>
          <w:sz w:val="22"/>
          <w:szCs w:val="22"/>
        </w:rPr>
        <w:t>R2194-1 à R2194-10 du Code de la commande publique</w:t>
      </w:r>
      <w:r w:rsidRPr="00EE26D2">
        <w:rPr>
          <w:rFonts w:ascii="Calibri" w:hAnsi="Calibri" w:cs="Calibri"/>
          <w:sz w:val="22"/>
          <w:szCs w:val="22"/>
        </w:rPr>
        <w:t xml:space="preserve">, acte l’ensemble des modifications réalisées à la demande du </w:t>
      </w:r>
      <w:r w:rsidR="008B16B9">
        <w:rPr>
          <w:rFonts w:ascii="Calibri" w:hAnsi="Calibri" w:cs="Calibri"/>
          <w:sz w:val="22"/>
          <w:szCs w:val="22"/>
        </w:rPr>
        <w:t>M</w:t>
      </w:r>
      <w:r w:rsidRPr="00EE26D2">
        <w:rPr>
          <w:rFonts w:ascii="Calibri" w:hAnsi="Calibri" w:cs="Calibri"/>
          <w:sz w:val="22"/>
          <w:szCs w:val="22"/>
        </w:rPr>
        <w:t>aître d’ouvrage engendrant une augmentation du prix des prestations</w:t>
      </w:r>
      <w:r w:rsidR="00861257" w:rsidRPr="00EE26D2">
        <w:rPr>
          <w:rFonts w:ascii="Calibri" w:hAnsi="Calibri" w:cs="Calibri"/>
          <w:sz w:val="22"/>
          <w:szCs w:val="22"/>
        </w:rPr>
        <w:t xml:space="preserve">. Les modalités de règlement de ces prix sont fixées à </w:t>
      </w:r>
      <w:r w:rsidR="00861257" w:rsidRPr="007F6DD1">
        <w:rPr>
          <w:rFonts w:ascii="Calibri" w:hAnsi="Calibri" w:cs="Calibri"/>
          <w:sz w:val="22"/>
          <w:szCs w:val="22"/>
        </w:rPr>
        <w:t xml:space="preserve">l’article </w:t>
      </w:r>
      <w:r w:rsidR="008B16B9" w:rsidRPr="007F6DD1">
        <w:rPr>
          <w:rFonts w:ascii="Calibri" w:hAnsi="Calibri" w:cs="Calibri"/>
          <w:sz w:val="22"/>
          <w:szCs w:val="22"/>
        </w:rPr>
        <w:t>10</w:t>
      </w:r>
      <w:r w:rsidR="00861257" w:rsidRPr="007F6DD1">
        <w:rPr>
          <w:rFonts w:ascii="Calibri" w:hAnsi="Calibri" w:cs="Calibri"/>
          <w:sz w:val="22"/>
          <w:szCs w:val="22"/>
        </w:rPr>
        <w:t xml:space="preserve"> du présent CCAP.</w:t>
      </w:r>
    </w:p>
    <w:p w14:paraId="68D88289" w14:textId="77777777" w:rsidR="000B792F" w:rsidRPr="000B792F" w:rsidRDefault="000B792F" w:rsidP="000B792F">
      <w:bookmarkStart w:id="50" w:name="_Toc3544853"/>
    </w:p>
    <w:p w14:paraId="5514C3EB" w14:textId="77777777" w:rsidR="00FF41AF" w:rsidRPr="004B7E07" w:rsidRDefault="00FF41AF" w:rsidP="004B7E07">
      <w:pPr>
        <w:pStyle w:val="Style1"/>
        <w:numPr>
          <w:ilvl w:val="0"/>
          <w:numId w:val="19"/>
        </w:numPr>
        <w:ind w:left="0" w:firstLine="0"/>
        <w:rPr>
          <w:color w:val="auto"/>
          <w:sz w:val="22"/>
          <w:szCs w:val="22"/>
          <w:lang w:eastAsia="en-US"/>
        </w:rPr>
      </w:pPr>
      <w:bookmarkStart w:id="51" w:name="_Toc202262012"/>
      <w:r w:rsidRPr="004B7E07">
        <w:rPr>
          <w:color w:val="auto"/>
          <w:sz w:val="22"/>
          <w:szCs w:val="22"/>
          <w:lang w:eastAsia="en-US"/>
        </w:rPr>
        <w:t>AVANCES</w:t>
      </w:r>
      <w:bookmarkEnd w:id="50"/>
      <w:bookmarkEnd w:id="51"/>
    </w:p>
    <w:p w14:paraId="082272C0" w14:textId="77777777" w:rsidR="004B7E07" w:rsidRPr="004B7E07" w:rsidRDefault="004B7E07" w:rsidP="004B7E07">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52" w:name="_Toc202262013"/>
      <w:bookmarkStart w:id="53" w:name="_Toc3544854"/>
      <w:bookmarkEnd w:id="52"/>
    </w:p>
    <w:p w14:paraId="11BBC9BC" w14:textId="77777777" w:rsidR="00C2758D" w:rsidRDefault="00C2758D" w:rsidP="00C2758D"/>
    <w:p w14:paraId="18ACFBC5" w14:textId="3A8EC22B" w:rsidR="00FF41AF" w:rsidRPr="004B7E07" w:rsidRDefault="00D55E4E" w:rsidP="00931028">
      <w:pPr>
        <w:pStyle w:val="Style2"/>
      </w:pPr>
      <w:bookmarkStart w:id="54" w:name="_Toc202262014"/>
      <w:r w:rsidRPr="004B7E07">
        <w:t>CONDITIONS DE VERSEMENT</w:t>
      </w:r>
      <w:bookmarkEnd w:id="53"/>
      <w:bookmarkEnd w:id="54"/>
    </w:p>
    <w:p w14:paraId="3F436F89" w14:textId="77777777" w:rsidR="00FF41AF" w:rsidRDefault="00B92904" w:rsidP="000833FC">
      <w:pPr>
        <w:spacing w:after="120"/>
        <w:jc w:val="both"/>
        <w:rPr>
          <w:rFonts w:asciiTheme="minorHAnsi" w:hAnsiTheme="minorHAnsi"/>
          <w:sz w:val="22"/>
        </w:rPr>
      </w:pPr>
      <w:r>
        <w:rPr>
          <w:rFonts w:asciiTheme="minorHAnsi" w:hAnsiTheme="minorHAnsi"/>
          <w:sz w:val="22"/>
        </w:rPr>
        <w:t>Les dispositions des articles R2191-3 à R2191-12 s’appliquent.</w:t>
      </w:r>
    </w:p>
    <w:p w14:paraId="191AB2BD" w14:textId="125A898D" w:rsidR="00B263E4" w:rsidRDefault="00DB59D8" w:rsidP="000833FC">
      <w:pPr>
        <w:spacing w:after="120"/>
        <w:jc w:val="both"/>
        <w:rPr>
          <w:rFonts w:asciiTheme="minorHAnsi" w:hAnsiTheme="minorHAnsi"/>
          <w:sz w:val="22"/>
        </w:rPr>
      </w:pPr>
      <w:r>
        <w:rPr>
          <w:rFonts w:asciiTheme="minorHAnsi" w:hAnsiTheme="minorHAnsi"/>
          <w:sz w:val="22"/>
        </w:rPr>
        <w:t>Conformément à l’article R25</w:t>
      </w:r>
      <w:r w:rsidR="00B263E4">
        <w:rPr>
          <w:rFonts w:asciiTheme="minorHAnsi" w:hAnsiTheme="minorHAnsi"/>
          <w:sz w:val="22"/>
        </w:rPr>
        <w:t>91-3 du code de la commande publique, une avance est accordée au titulaire d’un marché dont le montant initial est supérieur à 50 000 € HT et dont le délai d’exécution est supérieur à 2 mois.</w:t>
      </w:r>
    </w:p>
    <w:p w14:paraId="3047B994" w14:textId="77777777" w:rsidR="00B263E4" w:rsidRDefault="00B263E4" w:rsidP="000833FC">
      <w:pPr>
        <w:spacing w:after="120"/>
        <w:jc w:val="both"/>
        <w:rPr>
          <w:rFonts w:asciiTheme="minorHAnsi" w:hAnsiTheme="minorHAnsi"/>
          <w:sz w:val="22"/>
        </w:rPr>
      </w:pPr>
      <w:r>
        <w:rPr>
          <w:rFonts w:asciiTheme="minorHAnsi" w:hAnsiTheme="minorHAnsi"/>
          <w:sz w:val="22"/>
        </w:rPr>
        <w:t xml:space="preserve">Pour l’application de l’article R2191-7 du code de la commande publique, et conformément à l’article R2191-10, le taux de l’avance est de 10%. </w:t>
      </w:r>
    </w:p>
    <w:p w14:paraId="4AA73017" w14:textId="77777777" w:rsidR="00B263E4" w:rsidRDefault="00B263E4" w:rsidP="00D37876">
      <w:pPr>
        <w:jc w:val="both"/>
        <w:rPr>
          <w:rFonts w:asciiTheme="minorHAnsi" w:hAnsiTheme="minorHAnsi"/>
          <w:sz w:val="22"/>
        </w:rPr>
      </w:pPr>
      <w:r w:rsidRPr="00A909FC">
        <w:rPr>
          <w:rFonts w:asciiTheme="minorHAnsi" w:hAnsiTheme="minorHAnsi"/>
          <w:sz w:val="22"/>
        </w:rPr>
        <w:t>L’avance est versée en une seule fois sous réserve que le titulaire ait rempli les exigences ouvrant droit à son versement.</w:t>
      </w:r>
    </w:p>
    <w:p w14:paraId="0AECCD95" w14:textId="77777777" w:rsidR="006E1306" w:rsidRDefault="006E1306" w:rsidP="006E1306">
      <w:pPr>
        <w:jc w:val="both"/>
        <w:rPr>
          <w:rFonts w:asciiTheme="minorHAnsi" w:hAnsiTheme="minorHAnsi"/>
          <w:sz w:val="22"/>
        </w:rPr>
      </w:pPr>
    </w:p>
    <w:p w14:paraId="39977DD5" w14:textId="77777777" w:rsidR="00491DAB" w:rsidRPr="004B7E07" w:rsidRDefault="00491DAB" w:rsidP="00931028">
      <w:pPr>
        <w:pStyle w:val="Style2"/>
      </w:pPr>
      <w:bookmarkStart w:id="55" w:name="_Toc202262015"/>
      <w:r w:rsidRPr="004B7E07">
        <w:t>REMBOURSEMENT DE L’AVANCE</w:t>
      </w:r>
      <w:bookmarkEnd w:id="55"/>
    </w:p>
    <w:p w14:paraId="03C330C5" w14:textId="77777777" w:rsidR="00491DAB" w:rsidRDefault="00491DAB" w:rsidP="006E1306">
      <w:pPr>
        <w:jc w:val="both"/>
        <w:rPr>
          <w:rFonts w:asciiTheme="minorHAnsi" w:hAnsiTheme="minorHAnsi"/>
          <w:sz w:val="22"/>
        </w:rPr>
      </w:pPr>
      <w:r>
        <w:rPr>
          <w:rFonts w:asciiTheme="minorHAnsi" w:hAnsiTheme="minorHAnsi"/>
          <w:sz w:val="22"/>
        </w:rPr>
        <w:t>Les dispositions des articles R2191-11 et R2191-12 s’appliquent.</w:t>
      </w:r>
    </w:p>
    <w:p w14:paraId="7232A79E" w14:textId="77777777" w:rsidR="006434D6" w:rsidRDefault="006434D6" w:rsidP="006E1306">
      <w:pPr>
        <w:jc w:val="both"/>
        <w:rPr>
          <w:rFonts w:asciiTheme="minorHAnsi" w:hAnsiTheme="minorHAnsi"/>
          <w:sz w:val="22"/>
        </w:rPr>
      </w:pPr>
    </w:p>
    <w:p w14:paraId="1C553F21" w14:textId="77777777" w:rsidR="00491DAB" w:rsidRPr="00EE26D2" w:rsidRDefault="00491DAB" w:rsidP="006E1306">
      <w:pPr>
        <w:jc w:val="both"/>
        <w:rPr>
          <w:rFonts w:asciiTheme="minorHAnsi" w:hAnsiTheme="minorHAnsi"/>
          <w:sz w:val="22"/>
        </w:rPr>
      </w:pPr>
    </w:p>
    <w:p w14:paraId="0D6389AB" w14:textId="77777777" w:rsidR="00CB104C" w:rsidRPr="004B7E07" w:rsidRDefault="003A6163" w:rsidP="004B7E07">
      <w:pPr>
        <w:pStyle w:val="Style1"/>
        <w:numPr>
          <w:ilvl w:val="0"/>
          <w:numId w:val="19"/>
        </w:numPr>
        <w:ind w:left="0" w:firstLine="0"/>
        <w:rPr>
          <w:color w:val="auto"/>
          <w:sz w:val="22"/>
          <w:szCs w:val="22"/>
          <w:lang w:eastAsia="en-US"/>
        </w:rPr>
      </w:pPr>
      <w:bookmarkStart w:id="56" w:name="_Toc3544857"/>
      <w:bookmarkStart w:id="57" w:name="_Toc202262016"/>
      <w:r w:rsidRPr="004B7E07">
        <w:rPr>
          <w:color w:val="auto"/>
          <w:sz w:val="22"/>
          <w:szCs w:val="22"/>
          <w:lang w:eastAsia="en-US"/>
        </w:rPr>
        <w:t>MODALITE DE REGLEMENT DES COMPTES</w:t>
      </w:r>
      <w:bookmarkEnd w:id="56"/>
      <w:bookmarkEnd w:id="57"/>
    </w:p>
    <w:p w14:paraId="420FCE26" w14:textId="77777777" w:rsidR="004B7E07" w:rsidRDefault="004B7E07" w:rsidP="004B7E07"/>
    <w:p w14:paraId="7965EB08" w14:textId="77777777" w:rsidR="004B7E07" w:rsidRPr="004B7E07" w:rsidRDefault="004B7E07" w:rsidP="004B7E07">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58" w:name="_Toc202262017"/>
      <w:bookmarkEnd w:id="58"/>
    </w:p>
    <w:p w14:paraId="3EA50CD5" w14:textId="35D2F74C" w:rsidR="00602DE6" w:rsidRPr="004B7E07" w:rsidRDefault="00602DE6" w:rsidP="00931028">
      <w:pPr>
        <w:pStyle w:val="Style2"/>
      </w:pPr>
      <w:bookmarkStart w:id="59" w:name="_Toc202262018"/>
      <w:r w:rsidRPr="004B7E07">
        <w:t>DECOMPTE MENSUEL</w:t>
      </w:r>
      <w:bookmarkEnd w:id="59"/>
    </w:p>
    <w:p w14:paraId="5CEA2B8E" w14:textId="77777777" w:rsidR="0007668C" w:rsidRPr="00222C00" w:rsidRDefault="0007668C" w:rsidP="003A0311">
      <w:pPr>
        <w:spacing w:before="120"/>
        <w:jc w:val="both"/>
        <w:rPr>
          <w:rFonts w:ascii="Calibri" w:hAnsi="Calibri" w:cs="Calibri"/>
          <w:sz w:val="22"/>
          <w:szCs w:val="22"/>
        </w:rPr>
      </w:pPr>
      <w:r w:rsidRPr="00222C00">
        <w:rPr>
          <w:rFonts w:ascii="Calibri" w:hAnsi="Calibri" w:cs="Calibri"/>
          <w:sz w:val="22"/>
          <w:szCs w:val="22"/>
        </w:rPr>
        <w:t xml:space="preserve">Conformément à </w:t>
      </w:r>
      <w:r w:rsidR="00B92904" w:rsidRPr="00222C00">
        <w:rPr>
          <w:rFonts w:ascii="Calibri" w:hAnsi="Calibri" w:cs="Calibri"/>
          <w:sz w:val="22"/>
          <w:szCs w:val="22"/>
        </w:rPr>
        <w:t>l’article 12</w:t>
      </w:r>
      <w:r w:rsidRPr="00222C00">
        <w:rPr>
          <w:rFonts w:ascii="Calibri" w:hAnsi="Calibri" w:cs="Calibri"/>
          <w:sz w:val="22"/>
          <w:szCs w:val="22"/>
        </w:rPr>
        <w:t xml:space="preserve"> du</w:t>
      </w:r>
      <w:r w:rsidR="00E00446" w:rsidRPr="00222C00">
        <w:rPr>
          <w:rFonts w:ascii="Calibri" w:hAnsi="Calibri" w:cs="Calibri"/>
          <w:sz w:val="22"/>
          <w:szCs w:val="22"/>
        </w:rPr>
        <w:t xml:space="preserve"> CCAG travaux, le maître d’œuvre doit procéder à la vérification des projets de décomptes mensuels établis par l</w:t>
      </w:r>
      <w:r w:rsidR="003B663B" w:rsidRPr="00222C00">
        <w:rPr>
          <w:rFonts w:ascii="Calibri" w:hAnsi="Calibri" w:cs="Calibri"/>
          <w:sz w:val="22"/>
          <w:szCs w:val="22"/>
        </w:rPr>
        <w:t>e titulaire</w:t>
      </w:r>
      <w:r w:rsidR="00E00446" w:rsidRPr="00222C00">
        <w:rPr>
          <w:rFonts w:ascii="Calibri" w:hAnsi="Calibri" w:cs="Calibri"/>
          <w:sz w:val="22"/>
          <w:szCs w:val="22"/>
        </w:rPr>
        <w:t xml:space="preserve">. </w:t>
      </w:r>
    </w:p>
    <w:p w14:paraId="1E95E12C" w14:textId="77777777" w:rsidR="000B7B43" w:rsidRPr="00222C00" w:rsidRDefault="000B7B43" w:rsidP="0007668C">
      <w:pPr>
        <w:jc w:val="both"/>
        <w:rPr>
          <w:rFonts w:ascii="Calibri" w:hAnsi="Calibri" w:cs="Calibri"/>
          <w:sz w:val="22"/>
          <w:szCs w:val="22"/>
        </w:rPr>
      </w:pPr>
    </w:p>
    <w:p w14:paraId="76EC0EC0" w14:textId="77777777" w:rsidR="003B663B" w:rsidRPr="00222C00" w:rsidRDefault="00B92904" w:rsidP="0007668C">
      <w:pPr>
        <w:jc w:val="both"/>
        <w:rPr>
          <w:rFonts w:ascii="Calibri" w:hAnsi="Calibri" w:cs="Calibri"/>
          <w:sz w:val="22"/>
          <w:szCs w:val="22"/>
        </w:rPr>
      </w:pPr>
      <w:r w:rsidRPr="00222C00">
        <w:rPr>
          <w:rFonts w:ascii="Calibri" w:hAnsi="Calibri" w:cs="Calibri"/>
          <w:sz w:val="22"/>
          <w:szCs w:val="22"/>
        </w:rPr>
        <w:t>Par dérogation à l’article 12.1.1 du CCAG-Travaux, l</w:t>
      </w:r>
      <w:r w:rsidR="00E00446" w:rsidRPr="00222C00">
        <w:rPr>
          <w:rFonts w:ascii="Calibri" w:hAnsi="Calibri" w:cs="Calibri"/>
          <w:sz w:val="22"/>
          <w:szCs w:val="22"/>
        </w:rPr>
        <w:t>e</w:t>
      </w:r>
      <w:r w:rsidR="003B663B" w:rsidRPr="00222C00">
        <w:rPr>
          <w:rFonts w:ascii="Calibri" w:hAnsi="Calibri" w:cs="Calibri"/>
          <w:sz w:val="22"/>
          <w:szCs w:val="22"/>
        </w:rPr>
        <w:t>s projets de décompte sont transmis</w:t>
      </w:r>
      <w:r w:rsidR="00A56B9D" w:rsidRPr="00222C00">
        <w:rPr>
          <w:rFonts w:ascii="Calibri" w:hAnsi="Calibri" w:cs="Calibri"/>
          <w:sz w:val="22"/>
          <w:szCs w:val="22"/>
        </w:rPr>
        <w:t xml:space="preserve"> au maître d’oeuvre</w:t>
      </w:r>
      <w:r w:rsidR="003B663B" w:rsidRPr="00222C00">
        <w:rPr>
          <w:rFonts w:ascii="Calibri" w:hAnsi="Calibri" w:cs="Calibri"/>
          <w:sz w:val="22"/>
          <w:szCs w:val="22"/>
        </w:rPr>
        <w:t xml:space="preserve"> </w:t>
      </w:r>
      <w:r w:rsidR="00A56B9D" w:rsidRPr="00222C00">
        <w:rPr>
          <w:rFonts w:ascii="Calibri" w:hAnsi="Calibri" w:cs="Calibri"/>
          <w:sz w:val="22"/>
          <w:szCs w:val="22"/>
        </w:rPr>
        <w:t>via CHORUS</w:t>
      </w:r>
      <w:r w:rsidR="0007668C" w:rsidRPr="00222C00">
        <w:rPr>
          <w:rFonts w:ascii="Calibri" w:hAnsi="Calibri" w:cs="Calibri"/>
          <w:sz w:val="22"/>
          <w:szCs w:val="22"/>
        </w:rPr>
        <w:t xml:space="preserve">, dans un délai maximum de </w:t>
      </w:r>
      <w:r w:rsidR="0007668C" w:rsidRPr="00222C00">
        <w:rPr>
          <w:rFonts w:ascii="Calibri" w:hAnsi="Calibri" w:cs="Calibri"/>
          <w:b/>
          <w:sz w:val="22"/>
          <w:szCs w:val="22"/>
          <w:u w:val="single"/>
        </w:rPr>
        <w:t>7 jours</w:t>
      </w:r>
      <w:r w:rsidR="0007668C" w:rsidRPr="00222C00">
        <w:rPr>
          <w:rFonts w:ascii="Calibri" w:hAnsi="Calibri" w:cs="Calibri"/>
          <w:sz w:val="22"/>
          <w:szCs w:val="22"/>
        </w:rPr>
        <w:t xml:space="preserve"> calendaires à compter du dernier jour du mois, objet du projet de décompte considéré. </w:t>
      </w:r>
    </w:p>
    <w:p w14:paraId="58FEDDAD" w14:textId="77777777" w:rsidR="003B663B" w:rsidRPr="00222C00" w:rsidRDefault="003B663B" w:rsidP="0007668C">
      <w:pPr>
        <w:jc w:val="both"/>
        <w:rPr>
          <w:rFonts w:ascii="Calibri" w:hAnsi="Calibri" w:cs="Calibri"/>
          <w:sz w:val="22"/>
          <w:szCs w:val="22"/>
        </w:rPr>
      </w:pPr>
    </w:p>
    <w:p w14:paraId="448B0E7D" w14:textId="77777777" w:rsidR="0007668C" w:rsidRPr="00222C00" w:rsidRDefault="0007668C" w:rsidP="0007668C">
      <w:pPr>
        <w:jc w:val="both"/>
        <w:rPr>
          <w:rFonts w:ascii="Calibri" w:hAnsi="Calibri" w:cs="Calibri"/>
          <w:sz w:val="22"/>
          <w:szCs w:val="22"/>
        </w:rPr>
      </w:pPr>
      <w:r w:rsidRPr="00222C00">
        <w:rPr>
          <w:rFonts w:ascii="Calibri" w:hAnsi="Calibri" w:cs="Calibri"/>
          <w:sz w:val="22"/>
          <w:szCs w:val="22"/>
        </w:rPr>
        <w:t>Après vérification, le projet de décompte mensuel devient le décompte mensuel.</w:t>
      </w:r>
    </w:p>
    <w:p w14:paraId="25B7A6AE" w14:textId="77777777" w:rsidR="0007668C" w:rsidRPr="00222C00" w:rsidRDefault="0007668C" w:rsidP="0007668C">
      <w:pPr>
        <w:jc w:val="both"/>
        <w:rPr>
          <w:rFonts w:ascii="Calibri" w:hAnsi="Calibri" w:cs="Calibri"/>
          <w:sz w:val="22"/>
          <w:szCs w:val="22"/>
        </w:rPr>
      </w:pPr>
    </w:p>
    <w:p w14:paraId="11822FD0" w14:textId="77777777" w:rsidR="0007668C" w:rsidRPr="00222C00" w:rsidRDefault="0007668C" w:rsidP="0007668C">
      <w:pPr>
        <w:jc w:val="both"/>
        <w:rPr>
          <w:rFonts w:ascii="Calibri" w:hAnsi="Calibri" w:cs="Calibri"/>
          <w:sz w:val="22"/>
          <w:szCs w:val="22"/>
        </w:rPr>
      </w:pPr>
      <w:r w:rsidRPr="00222C00">
        <w:rPr>
          <w:rFonts w:ascii="Calibri" w:hAnsi="Calibri" w:cs="Calibri"/>
          <w:sz w:val="22"/>
          <w:szCs w:val="22"/>
        </w:rPr>
        <w:t xml:space="preserve">En cas de retard dans la production du projet de décompte mensuel, il pourra être fait application des pénalités prévues à </w:t>
      </w:r>
      <w:r w:rsidR="007F6DD1" w:rsidRPr="00222C00">
        <w:rPr>
          <w:rFonts w:ascii="Calibri" w:hAnsi="Calibri" w:cs="Calibri"/>
          <w:sz w:val="22"/>
          <w:szCs w:val="22"/>
        </w:rPr>
        <w:t>l’article 17</w:t>
      </w:r>
      <w:r w:rsidRPr="00222C00">
        <w:rPr>
          <w:rFonts w:ascii="Calibri" w:hAnsi="Calibri" w:cs="Calibri"/>
          <w:sz w:val="22"/>
          <w:szCs w:val="22"/>
        </w:rPr>
        <w:t xml:space="preserve"> du présent CCAP, relatif aux pénalités applicables au retard dans la remise d’un projet de décompte.</w:t>
      </w:r>
    </w:p>
    <w:p w14:paraId="4A7106CB" w14:textId="77777777" w:rsidR="0007668C" w:rsidRPr="00222C00" w:rsidRDefault="0007668C" w:rsidP="0007668C">
      <w:pPr>
        <w:jc w:val="both"/>
        <w:rPr>
          <w:rFonts w:ascii="Calibri" w:hAnsi="Calibri" w:cs="Calibri"/>
          <w:sz w:val="22"/>
          <w:szCs w:val="22"/>
        </w:rPr>
      </w:pPr>
    </w:p>
    <w:p w14:paraId="6D1E777B" w14:textId="77777777" w:rsidR="0007668C" w:rsidRPr="0007668C" w:rsidRDefault="0007668C" w:rsidP="0007668C">
      <w:pPr>
        <w:jc w:val="both"/>
        <w:rPr>
          <w:rFonts w:ascii="Calibri" w:hAnsi="Calibri" w:cs="Calibri"/>
          <w:sz w:val="22"/>
          <w:szCs w:val="22"/>
        </w:rPr>
      </w:pPr>
      <w:r w:rsidRPr="00222C00">
        <w:rPr>
          <w:rFonts w:ascii="Calibri" w:hAnsi="Calibri" w:cs="Calibri"/>
          <w:sz w:val="22"/>
          <w:szCs w:val="22"/>
        </w:rPr>
        <w:t>Le maître d'</w:t>
      </w:r>
      <w:r w:rsidR="00B14A89" w:rsidRPr="00222C00">
        <w:rPr>
          <w:rFonts w:ascii="Calibri" w:hAnsi="Calibri" w:cs="Calibri"/>
          <w:sz w:val="22"/>
          <w:szCs w:val="22"/>
        </w:rPr>
        <w:t>œuvre</w:t>
      </w:r>
      <w:r w:rsidRPr="00222C00">
        <w:rPr>
          <w:rFonts w:ascii="Calibri" w:hAnsi="Calibri" w:cs="Calibri"/>
          <w:sz w:val="22"/>
          <w:szCs w:val="22"/>
        </w:rPr>
        <w:t xml:space="preserve"> détermine, dans les conditions définies à l'article 1</w:t>
      </w:r>
      <w:r w:rsidR="00B92904" w:rsidRPr="00222C00">
        <w:rPr>
          <w:rFonts w:ascii="Calibri" w:hAnsi="Calibri" w:cs="Calibri"/>
          <w:sz w:val="22"/>
          <w:szCs w:val="22"/>
        </w:rPr>
        <w:t>2.2</w:t>
      </w:r>
      <w:r w:rsidRPr="00222C00">
        <w:rPr>
          <w:rFonts w:ascii="Calibri" w:hAnsi="Calibri" w:cs="Calibri"/>
          <w:sz w:val="22"/>
          <w:szCs w:val="22"/>
        </w:rPr>
        <w:t xml:space="preserve"> du CCAG travaux, le montant de l'acomp</w:t>
      </w:r>
      <w:r w:rsidR="00B14A89" w:rsidRPr="00222C00">
        <w:rPr>
          <w:rFonts w:ascii="Calibri" w:hAnsi="Calibri" w:cs="Calibri"/>
          <w:sz w:val="22"/>
          <w:szCs w:val="22"/>
        </w:rPr>
        <w:t>te mensuel à régler au titulaire</w:t>
      </w:r>
      <w:r w:rsidRPr="00222C00">
        <w:rPr>
          <w:rFonts w:ascii="Calibri" w:hAnsi="Calibri" w:cs="Calibri"/>
          <w:sz w:val="22"/>
          <w:szCs w:val="22"/>
        </w:rPr>
        <w:t xml:space="preserve">. Il transmet à l’autorité compétente du pouvoir adjudicateur, </w:t>
      </w:r>
      <w:r w:rsidR="00A56B9D" w:rsidRPr="00222C00">
        <w:rPr>
          <w:rFonts w:ascii="Calibri" w:hAnsi="Calibri" w:cs="Calibri"/>
          <w:sz w:val="22"/>
          <w:szCs w:val="22"/>
        </w:rPr>
        <w:t>via CHORUS PRO</w:t>
      </w:r>
      <w:r w:rsidRPr="00222C00">
        <w:rPr>
          <w:rFonts w:ascii="Calibri" w:hAnsi="Calibri" w:cs="Calibri"/>
          <w:sz w:val="22"/>
          <w:szCs w:val="22"/>
        </w:rPr>
        <w:t xml:space="preserve">, en vue de l’ordonnancement, l'état d'acompte correspondant, qu'il notifie </w:t>
      </w:r>
      <w:r w:rsidR="00B14A89" w:rsidRPr="00222C00">
        <w:rPr>
          <w:rFonts w:ascii="Calibri" w:hAnsi="Calibri" w:cs="Calibri"/>
          <w:sz w:val="22"/>
          <w:szCs w:val="22"/>
        </w:rPr>
        <w:t>au titulaire</w:t>
      </w:r>
      <w:r w:rsidRPr="00222C00">
        <w:rPr>
          <w:rFonts w:ascii="Calibri" w:hAnsi="Calibri" w:cs="Calibri"/>
          <w:sz w:val="22"/>
          <w:szCs w:val="22"/>
        </w:rPr>
        <w:t xml:space="preserve"> par ordre de service accompagné du décompte ayant servi de base à ce dernier si</w:t>
      </w:r>
      <w:r w:rsidRPr="006C4A48">
        <w:rPr>
          <w:rFonts w:ascii="Calibri" w:hAnsi="Calibri" w:cs="Calibri"/>
          <w:sz w:val="22"/>
          <w:szCs w:val="22"/>
        </w:rPr>
        <w:t xml:space="preserve"> le projet établi par l</w:t>
      </w:r>
      <w:r w:rsidR="00B14A89" w:rsidRPr="006C4A48">
        <w:rPr>
          <w:rFonts w:ascii="Calibri" w:hAnsi="Calibri" w:cs="Calibri"/>
          <w:sz w:val="22"/>
          <w:szCs w:val="22"/>
        </w:rPr>
        <w:t>e titulaire</w:t>
      </w:r>
      <w:r w:rsidRPr="006C4A48">
        <w:rPr>
          <w:rFonts w:ascii="Calibri" w:hAnsi="Calibri" w:cs="Calibri"/>
          <w:sz w:val="22"/>
          <w:szCs w:val="22"/>
        </w:rPr>
        <w:t xml:space="preserve"> a été modifié.</w:t>
      </w:r>
    </w:p>
    <w:p w14:paraId="44DA8C70" w14:textId="77777777" w:rsidR="0007668C" w:rsidRPr="0007668C" w:rsidRDefault="0007668C" w:rsidP="0007668C">
      <w:pPr>
        <w:jc w:val="both"/>
        <w:rPr>
          <w:rFonts w:ascii="Calibri" w:hAnsi="Calibri" w:cs="Calibri"/>
          <w:sz w:val="22"/>
          <w:szCs w:val="22"/>
        </w:rPr>
      </w:pPr>
    </w:p>
    <w:p w14:paraId="0F4A8E1D" w14:textId="77777777" w:rsidR="0007668C" w:rsidRPr="0007668C" w:rsidRDefault="0007668C" w:rsidP="0007668C">
      <w:pPr>
        <w:jc w:val="both"/>
        <w:rPr>
          <w:rFonts w:ascii="Calibri" w:hAnsi="Calibri" w:cs="Calibri"/>
          <w:sz w:val="22"/>
          <w:szCs w:val="22"/>
        </w:rPr>
      </w:pPr>
      <w:r w:rsidRPr="0007668C">
        <w:rPr>
          <w:rFonts w:ascii="Calibri" w:hAnsi="Calibri" w:cs="Calibri"/>
          <w:sz w:val="22"/>
          <w:szCs w:val="22"/>
        </w:rPr>
        <w:t>Le délai de vérification, par le maître d'</w:t>
      </w:r>
      <w:r w:rsidR="00B14A89" w:rsidRPr="0007668C">
        <w:rPr>
          <w:rFonts w:ascii="Calibri" w:hAnsi="Calibri" w:cs="Calibri"/>
          <w:sz w:val="22"/>
          <w:szCs w:val="22"/>
        </w:rPr>
        <w:t>œuvre</w:t>
      </w:r>
      <w:r w:rsidRPr="0007668C">
        <w:rPr>
          <w:rFonts w:ascii="Calibri" w:hAnsi="Calibri" w:cs="Calibri"/>
          <w:sz w:val="22"/>
          <w:szCs w:val="22"/>
        </w:rPr>
        <w:t xml:space="preserve">, du projet de décompte mensuel </w:t>
      </w:r>
      <w:r w:rsidR="00B14A89">
        <w:rPr>
          <w:rFonts w:ascii="Calibri" w:hAnsi="Calibri" w:cs="Calibri"/>
          <w:sz w:val="22"/>
          <w:szCs w:val="22"/>
        </w:rPr>
        <w:t>du titulaire</w:t>
      </w:r>
      <w:r w:rsidRPr="0007668C">
        <w:rPr>
          <w:rFonts w:ascii="Calibri" w:hAnsi="Calibri" w:cs="Calibri"/>
          <w:sz w:val="22"/>
          <w:szCs w:val="22"/>
        </w:rPr>
        <w:t xml:space="preserve"> est fixé </w:t>
      </w:r>
      <w:r w:rsidR="00B92904">
        <w:rPr>
          <w:rFonts w:ascii="Calibri" w:hAnsi="Calibri" w:cs="Calibri"/>
          <w:sz w:val="22"/>
          <w:szCs w:val="22"/>
          <w:u w:val="single"/>
        </w:rPr>
        <w:t xml:space="preserve">à </w:t>
      </w:r>
      <w:r w:rsidR="00B92904" w:rsidRPr="00B92904">
        <w:rPr>
          <w:rFonts w:ascii="Calibri" w:hAnsi="Calibri" w:cs="Calibri"/>
          <w:sz w:val="22"/>
          <w:szCs w:val="22"/>
          <w:u w:val="single"/>
        </w:rPr>
        <w:t>7</w:t>
      </w:r>
      <w:r w:rsidRPr="00B92904">
        <w:rPr>
          <w:rFonts w:ascii="Calibri" w:hAnsi="Calibri" w:cs="Calibri"/>
          <w:b/>
          <w:sz w:val="22"/>
          <w:szCs w:val="22"/>
          <w:u w:val="single"/>
        </w:rPr>
        <w:t xml:space="preserve">  jours calendaires</w:t>
      </w:r>
      <w:r w:rsidRPr="003A0311">
        <w:rPr>
          <w:rFonts w:ascii="Calibri" w:hAnsi="Calibri" w:cs="Calibri"/>
          <w:sz w:val="22"/>
          <w:szCs w:val="22"/>
        </w:rPr>
        <w:t xml:space="preserve"> à</w:t>
      </w:r>
      <w:r w:rsidRPr="00B92904">
        <w:rPr>
          <w:rFonts w:ascii="Calibri" w:hAnsi="Calibri" w:cs="Calibri"/>
          <w:sz w:val="22"/>
          <w:szCs w:val="22"/>
        </w:rPr>
        <w:t xml:space="preserve"> compter</w:t>
      </w:r>
      <w:r w:rsidRPr="006C4A48">
        <w:rPr>
          <w:rFonts w:ascii="Calibri" w:hAnsi="Calibri" w:cs="Calibri"/>
          <w:sz w:val="22"/>
          <w:szCs w:val="22"/>
        </w:rPr>
        <w:t xml:space="preserve"> de la date de l'accusé de réception du projet de décompte ou du récépissé de remise.</w:t>
      </w:r>
    </w:p>
    <w:p w14:paraId="3A3AB7D1" w14:textId="77777777" w:rsidR="0007668C" w:rsidRPr="0007668C" w:rsidRDefault="0007668C" w:rsidP="0007668C">
      <w:pPr>
        <w:jc w:val="both"/>
        <w:rPr>
          <w:rFonts w:ascii="Calibri" w:hAnsi="Calibri" w:cs="Calibri"/>
          <w:sz w:val="22"/>
          <w:szCs w:val="22"/>
        </w:rPr>
      </w:pPr>
    </w:p>
    <w:p w14:paraId="79AA9920" w14:textId="77777777" w:rsidR="0007668C" w:rsidRPr="0007668C" w:rsidRDefault="0007668C" w:rsidP="0007668C">
      <w:pPr>
        <w:jc w:val="both"/>
        <w:rPr>
          <w:rFonts w:ascii="Calibri" w:hAnsi="Calibri" w:cs="Calibri"/>
          <w:sz w:val="22"/>
          <w:szCs w:val="22"/>
        </w:rPr>
      </w:pPr>
      <w:r w:rsidRPr="0007668C">
        <w:rPr>
          <w:rFonts w:ascii="Calibri" w:hAnsi="Calibri" w:cs="Calibri"/>
          <w:sz w:val="22"/>
          <w:szCs w:val="22"/>
        </w:rPr>
        <w:t>Les décomptes devront être cumulatifs et faire apparaître le total des quantités exécutées depuis le début du chantier, les prix des unités composant le prix forfaitaire</w:t>
      </w:r>
      <w:r w:rsidR="002360A2">
        <w:rPr>
          <w:rFonts w:ascii="Calibri" w:hAnsi="Calibri" w:cs="Calibri"/>
          <w:sz w:val="22"/>
          <w:szCs w:val="22"/>
        </w:rPr>
        <w:t>,</w:t>
      </w:r>
      <w:r w:rsidRPr="0007668C">
        <w:rPr>
          <w:rFonts w:ascii="Calibri" w:hAnsi="Calibri" w:cs="Calibri"/>
          <w:sz w:val="22"/>
          <w:szCs w:val="22"/>
        </w:rPr>
        <w:t xml:space="preserve"> les produits</w:t>
      </w:r>
      <w:r w:rsidR="002360A2">
        <w:rPr>
          <w:rFonts w:ascii="Calibri" w:hAnsi="Calibri" w:cs="Calibri"/>
          <w:sz w:val="22"/>
          <w:szCs w:val="22"/>
        </w:rPr>
        <w:t xml:space="preserve"> ainsi que le </w:t>
      </w:r>
      <w:r w:rsidR="002360A2">
        <w:rPr>
          <w:rFonts w:ascii="Calibri" w:hAnsi="Calibri" w:cs="Calibri"/>
          <w:sz w:val="22"/>
          <w:szCs w:val="22"/>
        </w:rPr>
        <w:lastRenderedPageBreak/>
        <w:t>pourcentage d’avancement du mois</w:t>
      </w:r>
      <w:r w:rsidRPr="0007668C">
        <w:rPr>
          <w:rFonts w:ascii="Calibri" w:hAnsi="Calibri" w:cs="Calibri"/>
          <w:sz w:val="22"/>
          <w:szCs w:val="22"/>
        </w:rPr>
        <w:t>. Ils devront être établis en Euros HT, la TVA étant reprise en fin de décomposition.</w:t>
      </w:r>
    </w:p>
    <w:p w14:paraId="20C1566A" w14:textId="77777777" w:rsidR="0007668C" w:rsidRPr="0007668C" w:rsidRDefault="0007668C" w:rsidP="0007668C">
      <w:pPr>
        <w:ind w:left="993"/>
        <w:jc w:val="both"/>
        <w:rPr>
          <w:rFonts w:ascii="Calibri" w:hAnsi="Calibri" w:cs="Calibri"/>
          <w:b/>
          <w:sz w:val="22"/>
          <w:szCs w:val="22"/>
        </w:rPr>
      </w:pPr>
    </w:p>
    <w:p w14:paraId="341CE8AA" w14:textId="77777777" w:rsidR="0007668C" w:rsidRPr="00571DD3" w:rsidRDefault="0007668C" w:rsidP="00B14A89">
      <w:pPr>
        <w:spacing w:after="120"/>
        <w:jc w:val="both"/>
        <w:rPr>
          <w:rFonts w:ascii="Calibri" w:hAnsi="Calibri" w:cs="Calibri"/>
          <w:sz w:val="22"/>
          <w:szCs w:val="22"/>
        </w:rPr>
      </w:pPr>
      <w:r w:rsidRPr="00571DD3">
        <w:rPr>
          <w:rFonts w:ascii="Calibri" w:hAnsi="Calibri" w:cs="Calibri"/>
          <w:sz w:val="22"/>
          <w:szCs w:val="22"/>
        </w:rPr>
        <w:t xml:space="preserve">Par dérogation </w:t>
      </w:r>
      <w:r w:rsidR="00B92904" w:rsidRPr="00571DD3">
        <w:rPr>
          <w:rFonts w:ascii="Calibri" w:hAnsi="Calibri" w:cs="Calibri"/>
          <w:sz w:val="22"/>
          <w:szCs w:val="22"/>
        </w:rPr>
        <w:t>aux articles 10.4 et 12.1.2</w:t>
      </w:r>
      <w:r w:rsidRPr="00571DD3">
        <w:rPr>
          <w:rFonts w:ascii="Calibri" w:hAnsi="Calibri" w:cs="Calibri"/>
          <w:sz w:val="22"/>
          <w:szCs w:val="22"/>
        </w:rPr>
        <w:t xml:space="preserve"> du CCAG</w:t>
      </w:r>
      <w:r w:rsidR="00B92904" w:rsidRPr="00571DD3">
        <w:rPr>
          <w:rFonts w:ascii="Calibri" w:hAnsi="Calibri" w:cs="Calibri"/>
          <w:sz w:val="22"/>
          <w:szCs w:val="22"/>
        </w:rPr>
        <w:t>-travaux</w:t>
      </w:r>
      <w:r w:rsidRPr="00571DD3">
        <w:rPr>
          <w:rFonts w:ascii="Calibri" w:hAnsi="Calibri" w:cs="Calibri"/>
          <w:sz w:val="22"/>
          <w:szCs w:val="22"/>
        </w:rPr>
        <w:t>, les seuls approvisionnements pris en compte seront les éléments fabriqués en usine et destinés à être intégrés aux ouvrages et les matériaux de construction déposés sur le chantier et pour lesquels l</w:t>
      </w:r>
      <w:r w:rsidR="00B14A89" w:rsidRPr="00571DD3">
        <w:rPr>
          <w:rFonts w:ascii="Calibri" w:hAnsi="Calibri" w:cs="Calibri"/>
          <w:sz w:val="22"/>
          <w:szCs w:val="22"/>
        </w:rPr>
        <w:t>e titulaire</w:t>
      </w:r>
      <w:r w:rsidRPr="00571DD3">
        <w:rPr>
          <w:rFonts w:ascii="Calibri" w:hAnsi="Calibri" w:cs="Calibri"/>
          <w:sz w:val="22"/>
          <w:szCs w:val="22"/>
        </w:rPr>
        <w:t xml:space="preserve"> est en mesure de justifier leur règlement</w:t>
      </w:r>
    </w:p>
    <w:p w14:paraId="54169886" w14:textId="77777777" w:rsidR="006E1306" w:rsidRPr="00571DD3" w:rsidRDefault="006E1306" w:rsidP="006E1306">
      <w:pPr>
        <w:jc w:val="both"/>
        <w:rPr>
          <w:rFonts w:asciiTheme="minorHAnsi" w:hAnsiTheme="minorHAnsi"/>
          <w:sz w:val="22"/>
        </w:rPr>
      </w:pPr>
    </w:p>
    <w:p w14:paraId="01E6338F" w14:textId="77777777" w:rsidR="00602DE6" w:rsidRPr="00AB59E2" w:rsidRDefault="00D55E4E" w:rsidP="00931028">
      <w:pPr>
        <w:pStyle w:val="Style2"/>
      </w:pPr>
      <w:bookmarkStart w:id="60" w:name="_Toc3544859"/>
      <w:bookmarkStart w:id="61" w:name="_Toc202262019"/>
      <w:r w:rsidRPr="00AB59E2">
        <w:t>DECOMPTE FINAL</w:t>
      </w:r>
      <w:bookmarkEnd w:id="60"/>
      <w:bookmarkEnd w:id="61"/>
    </w:p>
    <w:p w14:paraId="7754B77C" w14:textId="77777777" w:rsidR="00A10441" w:rsidRPr="00EE26D2" w:rsidRDefault="00F6526F" w:rsidP="00B07645">
      <w:pPr>
        <w:spacing w:before="120" w:after="120"/>
        <w:jc w:val="both"/>
        <w:rPr>
          <w:rFonts w:asciiTheme="minorHAnsi" w:hAnsiTheme="minorHAnsi"/>
          <w:sz w:val="22"/>
        </w:rPr>
      </w:pPr>
      <w:r w:rsidRPr="00571DD3">
        <w:rPr>
          <w:rFonts w:asciiTheme="minorHAnsi" w:hAnsiTheme="minorHAnsi"/>
          <w:sz w:val="22"/>
        </w:rPr>
        <w:t xml:space="preserve">Conformément à l’article </w:t>
      </w:r>
      <w:r w:rsidR="00937243" w:rsidRPr="00571DD3">
        <w:rPr>
          <w:rFonts w:asciiTheme="minorHAnsi" w:hAnsiTheme="minorHAnsi"/>
          <w:sz w:val="22"/>
        </w:rPr>
        <w:t>12.3</w:t>
      </w:r>
      <w:r w:rsidRPr="00571DD3">
        <w:rPr>
          <w:rFonts w:asciiTheme="minorHAnsi" w:hAnsiTheme="minorHAnsi"/>
          <w:sz w:val="22"/>
        </w:rPr>
        <w:t xml:space="preserve"> du CCAG-T</w:t>
      </w:r>
      <w:r w:rsidR="00937243" w:rsidRPr="00571DD3">
        <w:rPr>
          <w:rFonts w:asciiTheme="minorHAnsi" w:hAnsiTheme="minorHAnsi"/>
          <w:sz w:val="22"/>
        </w:rPr>
        <w:t>ravaux</w:t>
      </w:r>
      <w:r w:rsidRPr="00571DD3">
        <w:rPr>
          <w:rFonts w:asciiTheme="minorHAnsi" w:hAnsiTheme="minorHAnsi"/>
          <w:sz w:val="22"/>
        </w:rPr>
        <w:t>, après l’achèvement des travaux, le titulaire établit le projet de décompte final, v</w:t>
      </w:r>
      <w:r w:rsidR="000600E2" w:rsidRPr="00571DD3">
        <w:rPr>
          <w:rFonts w:asciiTheme="minorHAnsi" w:hAnsiTheme="minorHAnsi"/>
          <w:sz w:val="22"/>
        </w:rPr>
        <w:t>alant demande de paiement final</w:t>
      </w:r>
      <w:r w:rsidRPr="00571DD3">
        <w:rPr>
          <w:rFonts w:asciiTheme="minorHAnsi" w:hAnsiTheme="minorHAnsi"/>
          <w:sz w:val="22"/>
        </w:rPr>
        <w:t>. Le titulaire remet,</w:t>
      </w:r>
      <w:r w:rsidR="00964B00" w:rsidRPr="00571DD3">
        <w:rPr>
          <w:rFonts w:asciiTheme="minorHAnsi" w:hAnsiTheme="minorHAnsi"/>
          <w:sz w:val="22"/>
        </w:rPr>
        <w:t xml:space="preserve"> </w:t>
      </w:r>
      <w:r w:rsidR="00A56B9D" w:rsidRPr="00571DD3">
        <w:rPr>
          <w:rFonts w:asciiTheme="minorHAnsi" w:hAnsiTheme="minorHAnsi"/>
          <w:sz w:val="22"/>
        </w:rPr>
        <w:t xml:space="preserve">via CHORUS PRO, </w:t>
      </w:r>
      <w:r w:rsidRPr="00571DD3">
        <w:rPr>
          <w:rFonts w:asciiTheme="minorHAnsi" w:hAnsiTheme="minorHAnsi"/>
          <w:sz w:val="22"/>
        </w:rPr>
        <w:t xml:space="preserve">dans un </w:t>
      </w:r>
      <w:r w:rsidRPr="00571DD3">
        <w:rPr>
          <w:rFonts w:asciiTheme="minorHAnsi" w:hAnsiTheme="minorHAnsi"/>
          <w:b/>
          <w:sz w:val="22"/>
        </w:rPr>
        <w:t>délai de 30 jours</w:t>
      </w:r>
      <w:r w:rsidRPr="00571DD3">
        <w:rPr>
          <w:rFonts w:asciiTheme="minorHAnsi" w:hAnsiTheme="minorHAnsi"/>
          <w:sz w:val="22"/>
        </w:rPr>
        <w:t xml:space="preserve"> à compter de la date de notification de la décision de réception des travaux</w:t>
      </w:r>
      <w:r w:rsidR="003864C8" w:rsidRPr="00571DD3">
        <w:rPr>
          <w:rFonts w:asciiTheme="minorHAnsi" w:hAnsiTheme="minorHAnsi"/>
          <w:sz w:val="22"/>
        </w:rPr>
        <w:t xml:space="preserve">, </w:t>
      </w:r>
      <w:r w:rsidR="004168D5" w:rsidRPr="00571DD3">
        <w:rPr>
          <w:rFonts w:asciiTheme="minorHAnsi" w:hAnsiTheme="minorHAnsi"/>
          <w:sz w:val="22"/>
        </w:rPr>
        <w:t>le projet de décompte final au M</w:t>
      </w:r>
      <w:r w:rsidR="003864C8" w:rsidRPr="00571DD3">
        <w:rPr>
          <w:rFonts w:asciiTheme="minorHAnsi" w:hAnsiTheme="minorHAnsi"/>
          <w:sz w:val="22"/>
        </w:rPr>
        <w:t>a</w:t>
      </w:r>
      <w:r w:rsidR="00873137" w:rsidRPr="00571DD3">
        <w:rPr>
          <w:rFonts w:asciiTheme="minorHAnsi" w:hAnsiTheme="minorHAnsi"/>
          <w:sz w:val="22"/>
        </w:rPr>
        <w:t>î</w:t>
      </w:r>
      <w:r w:rsidR="003864C8" w:rsidRPr="00571DD3">
        <w:rPr>
          <w:rFonts w:asciiTheme="minorHAnsi" w:hAnsiTheme="minorHAnsi"/>
          <w:sz w:val="22"/>
        </w:rPr>
        <w:t xml:space="preserve">tre d’œuvre et </w:t>
      </w:r>
      <w:r w:rsidR="004168D5" w:rsidRPr="00571DD3">
        <w:rPr>
          <w:rFonts w:asciiTheme="minorHAnsi" w:hAnsiTheme="minorHAnsi"/>
          <w:sz w:val="22"/>
        </w:rPr>
        <w:t>a</w:t>
      </w:r>
      <w:r w:rsidR="00873137" w:rsidRPr="00571DD3">
        <w:rPr>
          <w:rFonts w:asciiTheme="minorHAnsi" w:hAnsiTheme="minorHAnsi"/>
          <w:sz w:val="22"/>
        </w:rPr>
        <w:t xml:space="preserve">u </w:t>
      </w:r>
      <w:r w:rsidR="009262D4" w:rsidRPr="00571DD3">
        <w:rPr>
          <w:rFonts w:asciiTheme="minorHAnsi" w:hAnsiTheme="minorHAnsi" w:cs="Calibri"/>
          <w:sz w:val="22"/>
          <w:szCs w:val="22"/>
        </w:rPr>
        <w:t>Maître d’ouvrage</w:t>
      </w:r>
      <w:r w:rsidRPr="00571DD3">
        <w:rPr>
          <w:rFonts w:asciiTheme="minorHAnsi" w:hAnsiTheme="minorHAnsi"/>
          <w:sz w:val="22"/>
        </w:rPr>
        <w:t>.</w:t>
      </w:r>
      <w:r w:rsidR="003864C8" w:rsidRPr="00EE26D2">
        <w:rPr>
          <w:rFonts w:asciiTheme="minorHAnsi" w:hAnsiTheme="minorHAnsi"/>
          <w:sz w:val="22"/>
        </w:rPr>
        <w:t xml:space="preserve"> </w:t>
      </w:r>
    </w:p>
    <w:p w14:paraId="080FF548" w14:textId="77777777" w:rsidR="00F6526F" w:rsidRPr="00EE26D2" w:rsidRDefault="004168D5" w:rsidP="000833FC">
      <w:pPr>
        <w:spacing w:after="120"/>
        <w:jc w:val="both"/>
        <w:rPr>
          <w:rFonts w:asciiTheme="minorHAnsi" w:hAnsiTheme="minorHAnsi"/>
          <w:sz w:val="22"/>
        </w:rPr>
      </w:pPr>
      <w:r>
        <w:rPr>
          <w:rFonts w:asciiTheme="minorHAnsi" w:hAnsiTheme="minorHAnsi"/>
          <w:sz w:val="22"/>
        </w:rPr>
        <w:t>Le M</w:t>
      </w:r>
      <w:r w:rsidR="00F6526F" w:rsidRPr="00EE26D2">
        <w:rPr>
          <w:rFonts w:asciiTheme="minorHAnsi" w:hAnsiTheme="minorHAnsi"/>
          <w:sz w:val="22"/>
        </w:rPr>
        <w:t>aître d’œuvre doit procéder à la vérification de ce projet, qu’il accepte ou rectifie. Après vérification, le projet de décompte final devient le décompte final (avec date, signature et ca</w:t>
      </w:r>
      <w:r w:rsidR="003864C8" w:rsidRPr="00EE26D2">
        <w:rPr>
          <w:rFonts w:asciiTheme="minorHAnsi" w:hAnsiTheme="minorHAnsi"/>
          <w:sz w:val="22"/>
        </w:rPr>
        <w:t>c</w:t>
      </w:r>
      <w:r>
        <w:rPr>
          <w:rFonts w:asciiTheme="minorHAnsi" w:hAnsiTheme="minorHAnsi"/>
          <w:sz w:val="22"/>
        </w:rPr>
        <w:t>het du M</w:t>
      </w:r>
      <w:r w:rsidR="00F6526F" w:rsidRPr="00EE26D2">
        <w:rPr>
          <w:rFonts w:asciiTheme="minorHAnsi" w:hAnsiTheme="minorHAnsi"/>
          <w:sz w:val="22"/>
        </w:rPr>
        <w:t>aître d’œuvre).</w:t>
      </w:r>
      <w:r w:rsidR="003864C8" w:rsidRPr="00EE26D2">
        <w:rPr>
          <w:rFonts w:asciiTheme="minorHAnsi" w:hAnsiTheme="minorHAnsi"/>
          <w:sz w:val="22"/>
        </w:rPr>
        <w:t xml:space="preserve"> </w:t>
      </w:r>
    </w:p>
    <w:p w14:paraId="67417E7B" w14:textId="77777777" w:rsidR="003864C8" w:rsidRDefault="003864C8" w:rsidP="00B14A89">
      <w:pPr>
        <w:spacing w:after="120"/>
        <w:jc w:val="both"/>
        <w:rPr>
          <w:rFonts w:asciiTheme="minorHAnsi" w:hAnsiTheme="minorHAnsi"/>
          <w:sz w:val="22"/>
        </w:rPr>
      </w:pPr>
      <w:r w:rsidRPr="00EE26D2">
        <w:rPr>
          <w:rFonts w:asciiTheme="minorHAnsi" w:hAnsiTheme="minorHAnsi"/>
          <w:sz w:val="22"/>
        </w:rPr>
        <w:t xml:space="preserve">En cas de retard dans la transmission du projet de décompte final et après mise en demeure restée sans effet, le </w:t>
      </w:r>
      <w:r w:rsidR="004168D5">
        <w:rPr>
          <w:rFonts w:asciiTheme="minorHAnsi" w:hAnsiTheme="minorHAnsi"/>
          <w:sz w:val="22"/>
        </w:rPr>
        <w:t>M</w:t>
      </w:r>
      <w:r w:rsidRPr="00EE26D2">
        <w:rPr>
          <w:rFonts w:asciiTheme="minorHAnsi" w:hAnsiTheme="minorHAnsi"/>
          <w:sz w:val="22"/>
        </w:rPr>
        <w:t xml:space="preserve">aître d’œuvre établit d’office le décompte final aux frais du titulaire. Ce décompte final est </w:t>
      </w:r>
      <w:r w:rsidR="00406573" w:rsidRPr="00EE26D2">
        <w:rPr>
          <w:rFonts w:asciiTheme="minorHAnsi" w:hAnsiTheme="minorHAnsi"/>
          <w:sz w:val="22"/>
        </w:rPr>
        <w:t xml:space="preserve">alors </w:t>
      </w:r>
      <w:r w:rsidRPr="00EE26D2">
        <w:rPr>
          <w:rFonts w:asciiTheme="minorHAnsi" w:hAnsiTheme="minorHAnsi"/>
          <w:sz w:val="22"/>
        </w:rPr>
        <w:t>notifié au titulaire avec le décompte général tel que définit ci-après.</w:t>
      </w:r>
    </w:p>
    <w:p w14:paraId="569E1EC8" w14:textId="77777777" w:rsidR="006E1306" w:rsidRPr="00EE26D2" w:rsidRDefault="006E1306" w:rsidP="006E1306">
      <w:pPr>
        <w:jc w:val="both"/>
        <w:rPr>
          <w:rFonts w:asciiTheme="minorHAnsi" w:hAnsiTheme="minorHAnsi"/>
          <w:sz w:val="22"/>
        </w:rPr>
      </w:pPr>
    </w:p>
    <w:p w14:paraId="0B0FC04B" w14:textId="77777777" w:rsidR="003864C8" w:rsidRPr="00AB59E2" w:rsidRDefault="00D55E4E" w:rsidP="00931028">
      <w:pPr>
        <w:pStyle w:val="Style2"/>
      </w:pPr>
      <w:bookmarkStart w:id="62" w:name="_Toc3544860"/>
      <w:bookmarkStart w:id="63" w:name="_Toc202262020"/>
      <w:r w:rsidRPr="00AB59E2">
        <w:t>DECOMPTE GENERAL ET DEFINITIF</w:t>
      </w:r>
      <w:bookmarkEnd w:id="62"/>
      <w:bookmarkEnd w:id="63"/>
    </w:p>
    <w:p w14:paraId="7650A45B" w14:textId="77777777" w:rsidR="002B0356" w:rsidRPr="00397957" w:rsidRDefault="002B0356" w:rsidP="002B0356">
      <w:pPr>
        <w:spacing w:after="120"/>
        <w:jc w:val="both"/>
        <w:rPr>
          <w:rFonts w:asciiTheme="minorHAnsi" w:hAnsiTheme="minorHAnsi"/>
          <w:sz w:val="22"/>
        </w:rPr>
      </w:pPr>
      <w:r w:rsidRPr="00937243">
        <w:rPr>
          <w:rFonts w:asciiTheme="minorHAnsi" w:hAnsiTheme="minorHAnsi"/>
          <w:sz w:val="22"/>
        </w:rPr>
        <w:t xml:space="preserve">Le Maître d’œuvre établit le projet de décompte général dans les conditions définies à l’article </w:t>
      </w:r>
      <w:r w:rsidR="00937243" w:rsidRPr="00937243">
        <w:rPr>
          <w:rFonts w:asciiTheme="minorHAnsi" w:hAnsiTheme="minorHAnsi"/>
          <w:sz w:val="22"/>
        </w:rPr>
        <w:t>12.4</w:t>
      </w:r>
      <w:r w:rsidRPr="00937243">
        <w:rPr>
          <w:rFonts w:asciiTheme="minorHAnsi" w:hAnsiTheme="minorHAnsi"/>
          <w:sz w:val="22"/>
        </w:rPr>
        <w:t xml:space="preserve"> du CCAG-T</w:t>
      </w:r>
      <w:r w:rsidR="00937243" w:rsidRPr="00937243">
        <w:rPr>
          <w:rFonts w:asciiTheme="minorHAnsi" w:hAnsiTheme="minorHAnsi"/>
          <w:sz w:val="22"/>
        </w:rPr>
        <w:t>ravaux</w:t>
      </w:r>
      <w:r w:rsidRPr="00937243">
        <w:rPr>
          <w:rFonts w:asciiTheme="minorHAnsi" w:hAnsiTheme="minorHAnsi"/>
          <w:sz w:val="22"/>
        </w:rPr>
        <w:t>. Le Maître d’œuvr</w:t>
      </w:r>
      <w:r w:rsidRPr="00952F28">
        <w:rPr>
          <w:rFonts w:asciiTheme="minorHAnsi" w:hAnsiTheme="minorHAnsi"/>
          <w:sz w:val="22"/>
        </w:rPr>
        <w:t>e transmet</w:t>
      </w:r>
      <w:r w:rsidR="00937243" w:rsidRPr="00942806">
        <w:rPr>
          <w:rFonts w:asciiTheme="minorHAnsi" w:hAnsiTheme="minorHAnsi"/>
          <w:sz w:val="22"/>
        </w:rPr>
        <w:t>, via CHORUS PRO</w:t>
      </w:r>
      <w:r w:rsidR="00937243" w:rsidRPr="00952F28">
        <w:rPr>
          <w:rFonts w:asciiTheme="minorHAnsi" w:hAnsiTheme="minorHAnsi"/>
          <w:sz w:val="22"/>
        </w:rPr>
        <w:t>,</w:t>
      </w:r>
      <w:r w:rsidRPr="00942806">
        <w:rPr>
          <w:rFonts w:asciiTheme="minorHAnsi" w:hAnsiTheme="minorHAnsi"/>
          <w:sz w:val="22"/>
        </w:rPr>
        <w:t xml:space="preserve"> le projet de</w:t>
      </w:r>
      <w:r w:rsidRPr="00937243">
        <w:rPr>
          <w:rFonts w:asciiTheme="minorHAnsi" w:hAnsiTheme="minorHAnsi"/>
          <w:sz w:val="22"/>
        </w:rPr>
        <w:t xml:space="preserve"> décompte général au </w:t>
      </w:r>
      <w:r w:rsidRPr="00937243">
        <w:rPr>
          <w:rFonts w:ascii="Calibri" w:hAnsi="Calibri" w:cs="Calibri"/>
          <w:sz w:val="22"/>
          <w:szCs w:val="22"/>
        </w:rPr>
        <w:t>Maître d’ouvrage</w:t>
      </w:r>
      <w:r w:rsidRPr="00937243">
        <w:rPr>
          <w:rFonts w:asciiTheme="minorHAnsi" w:hAnsiTheme="minorHAnsi"/>
          <w:sz w:val="22"/>
        </w:rPr>
        <w:t xml:space="preserve">, dans un </w:t>
      </w:r>
      <w:r w:rsidRPr="00937243">
        <w:rPr>
          <w:rFonts w:asciiTheme="minorHAnsi" w:hAnsiTheme="minorHAnsi"/>
          <w:b/>
          <w:sz w:val="22"/>
        </w:rPr>
        <w:t>délai</w:t>
      </w:r>
      <w:r w:rsidR="00937243">
        <w:rPr>
          <w:rFonts w:asciiTheme="minorHAnsi" w:hAnsiTheme="minorHAnsi"/>
          <w:b/>
          <w:sz w:val="22"/>
        </w:rPr>
        <w:t xml:space="preserve"> de 10</w:t>
      </w:r>
      <w:r w:rsidRPr="00397957">
        <w:rPr>
          <w:rFonts w:asciiTheme="minorHAnsi" w:hAnsiTheme="minorHAnsi"/>
          <w:b/>
          <w:sz w:val="22"/>
        </w:rPr>
        <w:t xml:space="preserve"> jours</w:t>
      </w:r>
      <w:r w:rsidRPr="00397957">
        <w:rPr>
          <w:rFonts w:asciiTheme="minorHAnsi" w:hAnsiTheme="minorHAnsi"/>
          <w:sz w:val="22"/>
        </w:rPr>
        <w:t xml:space="preserve"> à compter de la récept</w:t>
      </w:r>
      <w:r w:rsidR="00A56B9D">
        <w:rPr>
          <w:rFonts w:asciiTheme="minorHAnsi" w:hAnsiTheme="minorHAnsi"/>
          <w:sz w:val="22"/>
        </w:rPr>
        <w:t>ion du projet de décompte final.</w:t>
      </w:r>
    </w:p>
    <w:p w14:paraId="0EBE3039" w14:textId="77777777" w:rsidR="002B0356" w:rsidRPr="00397957" w:rsidRDefault="002B0356" w:rsidP="00937243">
      <w:pPr>
        <w:overflowPunct/>
        <w:autoSpaceDE/>
        <w:autoSpaceDN/>
        <w:adjustRightInd/>
        <w:jc w:val="both"/>
      </w:pPr>
      <w:r w:rsidRPr="00397957">
        <w:rPr>
          <w:rFonts w:ascii="Calibri" w:hAnsi="Calibri" w:cs="Calibri"/>
          <w:sz w:val="22"/>
          <w:szCs w:val="22"/>
        </w:rPr>
        <w:t>En cas de présentation d’un projet incomplet ou erroné ou nécessitant une demande de justification ou de précision, le délai sera prolongé d’une durée égal</w:t>
      </w:r>
      <w:r w:rsidR="00937243">
        <w:rPr>
          <w:rFonts w:ascii="Calibri" w:hAnsi="Calibri" w:cs="Calibri"/>
          <w:sz w:val="22"/>
          <w:szCs w:val="22"/>
        </w:rPr>
        <w:t xml:space="preserve">e au retard qui en résulte pour </w:t>
      </w:r>
      <w:r w:rsidRPr="00397957">
        <w:rPr>
          <w:rFonts w:ascii="Calibri" w:hAnsi="Calibri" w:cs="Calibri"/>
          <w:sz w:val="22"/>
          <w:szCs w:val="22"/>
        </w:rPr>
        <w:t>l’établissement du décompte final.</w:t>
      </w:r>
      <w:r w:rsidRPr="00397957">
        <w:t xml:space="preserve"> </w:t>
      </w:r>
    </w:p>
    <w:p w14:paraId="314CA33F" w14:textId="77777777" w:rsidR="002B0356" w:rsidRPr="00397957" w:rsidRDefault="002B0356" w:rsidP="002B0356">
      <w:pPr>
        <w:spacing w:after="120"/>
        <w:jc w:val="both"/>
        <w:rPr>
          <w:rFonts w:asciiTheme="minorHAnsi" w:hAnsiTheme="minorHAnsi"/>
          <w:sz w:val="22"/>
        </w:rPr>
      </w:pPr>
    </w:p>
    <w:p w14:paraId="641F65A0" w14:textId="77777777" w:rsidR="002B0356" w:rsidRPr="00397957" w:rsidRDefault="002B0356" w:rsidP="002B0356">
      <w:pPr>
        <w:spacing w:after="120"/>
        <w:jc w:val="both"/>
        <w:rPr>
          <w:rFonts w:asciiTheme="minorHAnsi" w:hAnsiTheme="minorHAnsi"/>
          <w:sz w:val="22"/>
        </w:rPr>
      </w:pPr>
      <w:r w:rsidRPr="00397957">
        <w:rPr>
          <w:rFonts w:asciiTheme="minorHAnsi" w:hAnsiTheme="minorHAnsi"/>
          <w:sz w:val="22"/>
        </w:rPr>
        <w:t xml:space="preserve">Le projet de décompte général, signé par le </w:t>
      </w:r>
      <w:r w:rsidRPr="00397957">
        <w:rPr>
          <w:rFonts w:ascii="Calibri" w:hAnsi="Calibri" w:cs="Calibri"/>
          <w:sz w:val="22"/>
          <w:szCs w:val="22"/>
        </w:rPr>
        <w:t>Maître d’ouvrage</w:t>
      </w:r>
      <w:r w:rsidRPr="00397957">
        <w:rPr>
          <w:rFonts w:asciiTheme="minorHAnsi" w:hAnsiTheme="minorHAnsi"/>
          <w:sz w:val="22"/>
        </w:rPr>
        <w:t>, devient le décompte général.</w:t>
      </w:r>
    </w:p>
    <w:p w14:paraId="238A9EBE" w14:textId="77777777" w:rsidR="002B0356" w:rsidRPr="00397957" w:rsidRDefault="002B0356" w:rsidP="002B0356">
      <w:pPr>
        <w:pStyle w:val="Corpsdetexte"/>
        <w:rPr>
          <w:rFonts w:ascii="Calibri" w:hAnsi="Calibri" w:cs="Calibri"/>
          <w:sz w:val="22"/>
          <w:szCs w:val="22"/>
        </w:rPr>
      </w:pPr>
      <w:r w:rsidRPr="00222C00">
        <w:rPr>
          <w:rFonts w:ascii="Calibri" w:hAnsi="Calibri" w:cs="Calibri"/>
          <w:sz w:val="22"/>
          <w:szCs w:val="22"/>
        </w:rPr>
        <w:t xml:space="preserve">Par dérogation à </w:t>
      </w:r>
      <w:r w:rsidR="00937243" w:rsidRPr="00222C00">
        <w:rPr>
          <w:rFonts w:ascii="Calibri" w:hAnsi="Calibri" w:cs="Calibri"/>
          <w:sz w:val="22"/>
          <w:szCs w:val="22"/>
        </w:rPr>
        <w:t>l'article 12</w:t>
      </w:r>
      <w:r w:rsidRPr="00222C00">
        <w:rPr>
          <w:rFonts w:ascii="Calibri" w:hAnsi="Calibri" w:cs="Calibri"/>
          <w:sz w:val="22"/>
          <w:szCs w:val="22"/>
        </w:rPr>
        <w:t>.4.2 du CCAG, le décompte général signé par la personne sign</w:t>
      </w:r>
      <w:r w:rsidR="00B14A89" w:rsidRPr="00222C00">
        <w:rPr>
          <w:rFonts w:ascii="Calibri" w:hAnsi="Calibri" w:cs="Calibri"/>
          <w:sz w:val="22"/>
          <w:szCs w:val="22"/>
        </w:rPr>
        <w:t>ataire du</w:t>
      </w:r>
      <w:r w:rsidR="00B14A89">
        <w:rPr>
          <w:rFonts w:ascii="Calibri" w:hAnsi="Calibri" w:cs="Calibri"/>
          <w:sz w:val="22"/>
          <w:szCs w:val="22"/>
        </w:rPr>
        <w:t xml:space="preserve"> marché sera notifié au titulaire</w:t>
      </w:r>
      <w:r w:rsidRPr="00397957">
        <w:rPr>
          <w:rFonts w:ascii="Calibri" w:hAnsi="Calibri" w:cs="Calibri"/>
          <w:sz w:val="22"/>
          <w:szCs w:val="22"/>
        </w:rPr>
        <w:t xml:space="preserve"> dans un délai de 3 mois à compter de l’établissement du décompte final.</w:t>
      </w:r>
    </w:p>
    <w:p w14:paraId="17F89CEB" w14:textId="77777777" w:rsidR="002B0356" w:rsidRPr="00937243" w:rsidRDefault="002B0356" w:rsidP="002B0356">
      <w:pPr>
        <w:spacing w:after="120"/>
        <w:jc w:val="both"/>
        <w:rPr>
          <w:rFonts w:asciiTheme="minorHAnsi" w:hAnsiTheme="minorHAnsi"/>
          <w:sz w:val="22"/>
        </w:rPr>
      </w:pPr>
      <w:r w:rsidRPr="00397957">
        <w:rPr>
          <w:rFonts w:asciiTheme="minorHAnsi" w:hAnsiTheme="minorHAnsi"/>
          <w:sz w:val="22"/>
        </w:rPr>
        <w:t xml:space="preserve">En cas de présentation d’un projet de décompte final et/ou d’un décompte final incomplet, erroné, nécessitant une demande de justification ou de précision, ou pour tout autre motif imputable au </w:t>
      </w:r>
      <w:r w:rsidRPr="00937243">
        <w:rPr>
          <w:rFonts w:asciiTheme="minorHAnsi" w:hAnsiTheme="minorHAnsi"/>
          <w:sz w:val="22"/>
        </w:rPr>
        <w:t>titulaire, le délai visé ci-avant sera prolongé d’une durée égale au retard qui en est résulté.</w:t>
      </w:r>
    </w:p>
    <w:p w14:paraId="37A89832" w14:textId="77777777" w:rsidR="002B0356" w:rsidRPr="00937243" w:rsidRDefault="002B0356" w:rsidP="002B0356">
      <w:pPr>
        <w:spacing w:after="120"/>
        <w:jc w:val="both"/>
        <w:rPr>
          <w:rFonts w:asciiTheme="minorHAnsi" w:hAnsiTheme="minorHAnsi"/>
          <w:sz w:val="22"/>
        </w:rPr>
      </w:pPr>
      <w:r w:rsidRPr="00937243">
        <w:rPr>
          <w:rFonts w:asciiTheme="minorHAnsi" w:hAnsiTheme="minorHAnsi"/>
          <w:sz w:val="22"/>
        </w:rPr>
        <w:t xml:space="preserve">Dans un </w:t>
      </w:r>
      <w:r w:rsidRPr="00937243">
        <w:rPr>
          <w:rFonts w:asciiTheme="minorHAnsi" w:hAnsiTheme="minorHAnsi"/>
          <w:b/>
          <w:sz w:val="22"/>
        </w:rPr>
        <w:t>délai de 30 jours</w:t>
      </w:r>
      <w:r w:rsidRPr="00937243">
        <w:rPr>
          <w:rFonts w:asciiTheme="minorHAnsi" w:hAnsiTheme="minorHAnsi"/>
          <w:sz w:val="22"/>
        </w:rPr>
        <w:t xml:space="preserve"> à compter de la notification au titulaire du décompte général, ce dernier envoie au </w:t>
      </w:r>
      <w:r w:rsidRPr="00937243">
        <w:rPr>
          <w:rFonts w:ascii="Calibri" w:hAnsi="Calibri" w:cs="Calibri"/>
          <w:sz w:val="22"/>
          <w:szCs w:val="22"/>
        </w:rPr>
        <w:t>Maître d’ouvrage</w:t>
      </w:r>
      <w:r w:rsidRPr="00937243">
        <w:rPr>
          <w:rFonts w:asciiTheme="minorHAnsi" w:hAnsiTheme="minorHAnsi"/>
          <w:sz w:val="22"/>
        </w:rPr>
        <w:t>, avec copie au Maître d’œuvre, ce décompte revêtu de sa signature, avec ou sans réserves, ou fait connaître les motifs pour lesquels il refuse de signer.</w:t>
      </w:r>
    </w:p>
    <w:p w14:paraId="59E3922D" w14:textId="77777777" w:rsidR="002B0356" w:rsidRDefault="002B0356" w:rsidP="002B0356">
      <w:pPr>
        <w:spacing w:after="120"/>
        <w:jc w:val="both"/>
        <w:rPr>
          <w:rFonts w:asciiTheme="minorHAnsi" w:hAnsiTheme="minorHAnsi"/>
          <w:sz w:val="22"/>
        </w:rPr>
      </w:pPr>
      <w:r w:rsidRPr="00937243">
        <w:rPr>
          <w:rFonts w:asciiTheme="minorHAnsi" w:hAnsiTheme="minorHAnsi"/>
          <w:sz w:val="22"/>
        </w:rPr>
        <w:t xml:space="preserve">Si la signature du décompte général est donnée sans réserve par le titulaire, il devient le décompte général et définitif du marché. La date de sa notification au </w:t>
      </w:r>
      <w:r w:rsidRPr="00937243">
        <w:rPr>
          <w:rFonts w:ascii="Calibri" w:hAnsi="Calibri" w:cs="Calibri"/>
          <w:sz w:val="22"/>
          <w:szCs w:val="22"/>
        </w:rPr>
        <w:t>Maître d’ouvrage</w:t>
      </w:r>
      <w:r w:rsidRPr="00937243">
        <w:rPr>
          <w:rFonts w:asciiTheme="minorHAnsi" w:hAnsiTheme="minorHAnsi"/>
          <w:sz w:val="22"/>
        </w:rPr>
        <w:t xml:space="preserve"> constitue le départ du délai de paiement.</w:t>
      </w:r>
    </w:p>
    <w:p w14:paraId="0A6BA44A" w14:textId="7CE64039" w:rsidR="006C4A48" w:rsidRDefault="006C4A48" w:rsidP="006C4A48">
      <w:pPr>
        <w:rPr>
          <w:rFonts w:ascii="Times New Roman" w:eastAsia="Calibri" w:hAnsi="Times New Roman" w:cs="Times New Roman"/>
          <w:i/>
          <w:iCs/>
          <w:color w:val="0070C0"/>
        </w:rPr>
      </w:pPr>
    </w:p>
    <w:p w14:paraId="283AB7A8" w14:textId="523093F9" w:rsidR="009C72CD" w:rsidRDefault="009C72CD" w:rsidP="006C4A48">
      <w:pPr>
        <w:rPr>
          <w:rFonts w:ascii="Times New Roman" w:eastAsia="Calibri" w:hAnsi="Times New Roman" w:cs="Times New Roman"/>
          <w:i/>
          <w:iCs/>
          <w:color w:val="0070C0"/>
        </w:rPr>
      </w:pPr>
    </w:p>
    <w:p w14:paraId="2CA9A694" w14:textId="63C32E18" w:rsidR="009C72CD" w:rsidRDefault="009C72CD" w:rsidP="006C4A48">
      <w:pPr>
        <w:rPr>
          <w:rFonts w:ascii="Times New Roman" w:eastAsia="Calibri" w:hAnsi="Times New Roman" w:cs="Times New Roman"/>
          <w:i/>
          <w:iCs/>
          <w:color w:val="0070C0"/>
        </w:rPr>
      </w:pPr>
    </w:p>
    <w:p w14:paraId="51CC45B4" w14:textId="4B1874B8" w:rsidR="009C72CD" w:rsidRDefault="009C72CD" w:rsidP="006C4A48">
      <w:pPr>
        <w:rPr>
          <w:rFonts w:ascii="Times New Roman" w:eastAsia="Calibri" w:hAnsi="Times New Roman" w:cs="Times New Roman"/>
          <w:i/>
          <w:iCs/>
          <w:color w:val="0070C0"/>
        </w:rPr>
      </w:pPr>
    </w:p>
    <w:p w14:paraId="04429C00" w14:textId="77777777" w:rsidR="009C72CD" w:rsidRDefault="009C72CD" w:rsidP="006C4A48">
      <w:pPr>
        <w:rPr>
          <w:rFonts w:ascii="Times New Roman" w:eastAsia="Calibri" w:hAnsi="Times New Roman" w:cs="Times New Roman"/>
          <w:i/>
          <w:iCs/>
          <w:color w:val="0070C0"/>
        </w:rPr>
      </w:pPr>
    </w:p>
    <w:p w14:paraId="5E8A597D" w14:textId="77777777" w:rsidR="006E1306" w:rsidRPr="00EE26D2" w:rsidRDefault="006E1306" w:rsidP="006E1306">
      <w:pPr>
        <w:jc w:val="both"/>
        <w:rPr>
          <w:rFonts w:asciiTheme="minorHAnsi" w:hAnsiTheme="minorHAnsi"/>
          <w:sz w:val="22"/>
        </w:rPr>
      </w:pPr>
    </w:p>
    <w:p w14:paraId="7C97E97F" w14:textId="77777777" w:rsidR="00512CD0" w:rsidRPr="00AB59E2" w:rsidRDefault="0006698B" w:rsidP="00AB59E2">
      <w:pPr>
        <w:pStyle w:val="Style1"/>
        <w:numPr>
          <w:ilvl w:val="0"/>
          <w:numId w:val="19"/>
        </w:numPr>
        <w:ind w:left="0" w:firstLine="0"/>
        <w:rPr>
          <w:color w:val="auto"/>
          <w:sz w:val="22"/>
          <w:szCs w:val="22"/>
          <w:lang w:eastAsia="en-US"/>
        </w:rPr>
      </w:pPr>
      <w:bookmarkStart w:id="64" w:name="_Toc3544861"/>
      <w:bookmarkStart w:id="65" w:name="_Toc202262021"/>
      <w:r w:rsidRPr="00AB59E2">
        <w:rPr>
          <w:color w:val="auto"/>
          <w:sz w:val="22"/>
          <w:szCs w:val="22"/>
          <w:lang w:eastAsia="en-US"/>
        </w:rPr>
        <w:lastRenderedPageBreak/>
        <w:t>REGLEMENT DU PRIX DES PRESTATIONS SUPPLEMENTAIRES OU MODIFICATIVES</w:t>
      </w:r>
      <w:bookmarkEnd w:id="64"/>
      <w:bookmarkEnd w:id="65"/>
    </w:p>
    <w:p w14:paraId="64A0632D" w14:textId="77777777" w:rsidR="00AB59E2" w:rsidRDefault="00AB59E2" w:rsidP="00AB59E2">
      <w:bookmarkStart w:id="66" w:name="_Toc3544862"/>
    </w:p>
    <w:p w14:paraId="2425611F" w14:textId="77777777" w:rsidR="00E3448B" w:rsidRPr="00E3448B" w:rsidRDefault="00E3448B" w:rsidP="00E3448B">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67" w:name="_Toc202262022"/>
      <w:bookmarkEnd w:id="67"/>
    </w:p>
    <w:p w14:paraId="6AE5AC36" w14:textId="29AB1A86" w:rsidR="00357983" w:rsidRPr="00AB59E2" w:rsidRDefault="00357983" w:rsidP="00931028">
      <w:pPr>
        <w:pStyle w:val="Style2"/>
      </w:pPr>
      <w:bookmarkStart w:id="68" w:name="_Toc202262023"/>
      <w:r w:rsidRPr="00AB59E2">
        <w:t>REGLEMENT DES PRESTATIONS SUPPLEMENTAIRES</w:t>
      </w:r>
      <w:bookmarkEnd w:id="66"/>
      <w:bookmarkEnd w:id="68"/>
    </w:p>
    <w:p w14:paraId="080C9639" w14:textId="77777777" w:rsidR="00861257" w:rsidRPr="00EE26D2" w:rsidRDefault="004168D5" w:rsidP="00AB59E2">
      <w:pPr>
        <w:spacing w:before="120" w:after="120"/>
        <w:jc w:val="both"/>
        <w:rPr>
          <w:rFonts w:ascii="Calibri" w:hAnsi="Calibri" w:cs="Calibri"/>
          <w:sz w:val="22"/>
          <w:szCs w:val="22"/>
        </w:rPr>
      </w:pPr>
      <w:r w:rsidRPr="007F6DD1">
        <w:rPr>
          <w:rFonts w:ascii="Calibri" w:hAnsi="Calibri" w:cs="Calibri"/>
          <w:sz w:val="22"/>
          <w:szCs w:val="22"/>
        </w:rPr>
        <w:t>Les prix du présent marché sont réputés établis sur la base des conditions économiques correspondant au mois d’établissement des prix,</w:t>
      </w:r>
      <w:r w:rsidR="00AE2032" w:rsidRPr="007F6DD1">
        <w:rPr>
          <w:rFonts w:ascii="Calibri" w:hAnsi="Calibri" w:cs="Calibri"/>
          <w:sz w:val="22"/>
          <w:szCs w:val="22"/>
        </w:rPr>
        <w:t xml:space="preserve"> ce mois est appelé « mois zéro ». Pour le présent marché, le mois M0 est le mois de la </w:t>
      </w:r>
      <w:r w:rsidR="003C2EE6">
        <w:rPr>
          <w:rFonts w:ascii="Calibri" w:hAnsi="Calibri" w:cs="Calibri"/>
          <w:sz w:val="22"/>
          <w:szCs w:val="22"/>
        </w:rPr>
        <w:t xml:space="preserve">date limite de </w:t>
      </w:r>
      <w:r w:rsidR="00AE2032" w:rsidRPr="007F6DD1">
        <w:rPr>
          <w:rFonts w:ascii="Calibri" w:hAnsi="Calibri" w:cs="Calibri"/>
          <w:sz w:val="22"/>
          <w:szCs w:val="22"/>
        </w:rPr>
        <w:t>remise des offres.</w:t>
      </w:r>
      <w:r w:rsidRPr="007F6DD1">
        <w:rPr>
          <w:rFonts w:ascii="Calibri" w:hAnsi="Calibri" w:cs="Calibri"/>
          <w:sz w:val="22"/>
          <w:szCs w:val="22"/>
        </w:rPr>
        <w:t xml:space="preserve"> Les prix nouveaux sont forfaitaires </w:t>
      </w:r>
      <w:r w:rsidR="00DF3C44" w:rsidRPr="007F6DD1">
        <w:rPr>
          <w:rFonts w:ascii="Calibri" w:hAnsi="Calibri" w:cs="Calibri"/>
          <w:sz w:val="22"/>
          <w:szCs w:val="22"/>
        </w:rPr>
        <w:t xml:space="preserve">ou unitaires </w:t>
      </w:r>
      <w:r w:rsidRPr="007F6DD1">
        <w:rPr>
          <w:rFonts w:ascii="Calibri" w:hAnsi="Calibri" w:cs="Calibri"/>
          <w:sz w:val="22"/>
          <w:szCs w:val="22"/>
        </w:rPr>
        <w:t>et sont établis aux conditions économiques en vigueur lors du mois d’établissement de ces prix.</w:t>
      </w:r>
    </w:p>
    <w:p w14:paraId="65EBACE5" w14:textId="77777777" w:rsidR="00861257" w:rsidRPr="00EE26D2" w:rsidRDefault="00861257" w:rsidP="000833FC">
      <w:pPr>
        <w:spacing w:after="120"/>
        <w:jc w:val="both"/>
        <w:rPr>
          <w:rFonts w:ascii="Calibri" w:hAnsi="Calibri" w:cs="Calibri"/>
          <w:sz w:val="22"/>
          <w:szCs w:val="22"/>
        </w:rPr>
      </w:pPr>
      <w:r w:rsidRPr="00EE26D2">
        <w:rPr>
          <w:rFonts w:ascii="Calibri" w:hAnsi="Calibri" w:cs="Calibri"/>
          <w:sz w:val="22"/>
          <w:szCs w:val="22"/>
        </w:rPr>
        <w:t xml:space="preserve">Lorsque les changements sont ordonnés par le </w:t>
      </w:r>
      <w:r w:rsidR="004168D5">
        <w:rPr>
          <w:rFonts w:ascii="Calibri" w:hAnsi="Calibri" w:cs="Calibri"/>
          <w:sz w:val="22"/>
          <w:szCs w:val="22"/>
        </w:rPr>
        <w:t>M</w:t>
      </w:r>
      <w:r w:rsidRPr="00EE26D2">
        <w:rPr>
          <w:rFonts w:ascii="Calibri" w:hAnsi="Calibri" w:cs="Calibri"/>
          <w:sz w:val="22"/>
          <w:szCs w:val="22"/>
        </w:rPr>
        <w:t xml:space="preserve">aître d’œuvre dans la consistance des travaux, le prix nouveau tient compte des charges supplémentaires éventuellement supportées par le titulaire du fait de ces changements, à l’exclusion du préjudice </w:t>
      </w:r>
      <w:r w:rsidRPr="003669D5">
        <w:rPr>
          <w:rFonts w:ascii="Calibri" w:hAnsi="Calibri" w:cs="Calibri"/>
          <w:sz w:val="22"/>
          <w:szCs w:val="22"/>
        </w:rPr>
        <w:t xml:space="preserve">indemnisé, par application de l’article </w:t>
      </w:r>
      <w:r w:rsidR="003669D5" w:rsidRPr="003669D5">
        <w:rPr>
          <w:rFonts w:ascii="Calibri" w:hAnsi="Calibri" w:cs="Calibri"/>
          <w:sz w:val="22"/>
          <w:szCs w:val="22"/>
        </w:rPr>
        <w:t>14.3 ou de l’article 15</w:t>
      </w:r>
      <w:r w:rsidRPr="003669D5">
        <w:rPr>
          <w:rFonts w:ascii="Calibri" w:hAnsi="Calibri" w:cs="Calibri"/>
          <w:sz w:val="22"/>
          <w:szCs w:val="22"/>
        </w:rPr>
        <w:t>.1 du CCAG-T</w:t>
      </w:r>
      <w:r w:rsidR="003669D5" w:rsidRPr="003669D5">
        <w:rPr>
          <w:rFonts w:ascii="Calibri" w:hAnsi="Calibri" w:cs="Calibri"/>
          <w:sz w:val="22"/>
          <w:szCs w:val="22"/>
        </w:rPr>
        <w:t>ravaux</w:t>
      </w:r>
      <w:r w:rsidRPr="003669D5">
        <w:rPr>
          <w:rFonts w:ascii="Calibri" w:hAnsi="Calibri" w:cs="Calibri"/>
          <w:sz w:val="22"/>
          <w:szCs w:val="22"/>
        </w:rPr>
        <w:t>.</w:t>
      </w:r>
    </w:p>
    <w:p w14:paraId="1D54C322" w14:textId="77777777" w:rsidR="00861257" w:rsidRPr="00EE26D2" w:rsidRDefault="00861257" w:rsidP="000833FC">
      <w:pPr>
        <w:spacing w:after="120"/>
        <w:jc w:val="both"/>
        <w:rPr>
          <w:rFonts w:ascii="Calibri" w:hAnsi="Calibri" w:cs="Calibri"/>
          <w:sz w:val="22"/>
          <w:szCs w:val="22"/>
        </w:rPr>
      </w:pPr>
      <w:r w:rsidRPr="00EE26D2">
        <w:rPr>
          <w:rFonts w:ascii="Calibri" w:hAnsi="Calibri" w:cs="Calibri"/>
          <w:sz w:val="22"/>
          <w:szCs w:val="22"/>
        </w:rPr>
        <w:t>Les prix d’unité cont</w:t>
      </w:r>
      <w:r w:rsidR="004168D5">
        <w:rPr>
          <w:rFonts w:ascii="Calibri" w:hAnsi="Calibri" w:cs="Calibri"/>
          <w:sz w:val="22"/>
          <w:szCs w:val="22"/>
        </w:rPr>
        <w:t>enus dans les décompositions s</w:t>
      </w:r>
      <w:r w:rsidRPr="00EE26D2">
        <w:rPr>
          <w:rFonts w:ascii="Calibri" w:hAnsi="Calibri" w:cs="Calibri"/>
          <w:sz w:val="22"/>
          <w:szCs w:val="22"/>
        </w:rPr>
        <w:t>ont utilisés pour l’établissement des prix nouveaux, en particulier, lorsque les changements présents ne portent que sur les quantités de natures d’ouvrage ou d’éléments d’ouvrage.</w:t>
      </w:r>
    </w:p>
    <w:p w14:paraId="57CE9F14" w14:textId="77777777" w:rsidR="00861257" w:rsidRPr="00EE26D2" w:rsidRDefault="00861257" w:rsidP="000833FC">
      <w:pPr>
        <w:spacing w:after="120"/>
        <w:jc w:val="both"/>
        <w:rPr>
          <w:rFonts w:ascii="Calibri" w:hAnsi="Calibri" w:cs="Calibri"/>
          <w:sz w:val="22"/>
          <w:szCs w:val="22"/>
        </w:rPr>
      </w:pPr>
      <w:r w:rsidRPr="00EE26D2">
        <w:rPr>
          <w:rFonts w:ascii="Calibri" w:hAnsi="Calibri" w:cs="Calibri"/>
          <w:sz w:val="22"/>
          <w:szCs w:val="22"/>
        </w:rPr>
        <w:t>Un ordre d</w:t>
      </w:r>
      <w:r w:rsidR="0067471C">
        <w:rPr>
          <w:rFonts w:ascii="Calibri" w:hAnsi="Calibri" w:cs="Calibri"/>
          <w:sz w:val="22"/>
          <w:szCs w:val="22"/>
        </w:rPr>
        <w:t>e service notifie au titulaire l</w:t>
      </w:r>
      <w:r w:rsidRPr="00EE26D2">
        <w:rPr>
          <w:rFonts w:ascii="Calibri" w:hAnsi="Calibri" w:cs="Calibri"/>
          <w:sz w:val="22"/>
          <w:szCs w:val="22"/>
        </w:rPr>
        <w:t>es prix provisoires pour le règlement des travaux nouveaux ou modificatifs. Ces prix p</w:t>
      </w:r>
      <w:r w:rsidR="004168D5">
        <w:rPr>
          <w:rFonts w:ascii="Calibri" w:hAnsi="Calibri" w:cs="Calibri"/>
          <w:sz w:val="22"/>
          <w:szCs w:val="22"/>
        </w:rPr>
        <w:t>rovisoires sont arrêtés par le M</w:t>
      </w:r>
      <w:r w:rsidRPr="00EE26D2">
        <w:rPr>
          <w:rFonts w:ascii="Calibri" w:hAnsi="Calibri" w:cs="Calibri"/>
          <w:sz w:val="22"/>
          <w:szCs w:val="22"/>
        </w:rPr>
        <w:t>aître d’œuvre après consultation du titulaire.</w:t>
      </w:r>
    </w:p>
    <w:p w14:paraId="2CB9B728" w14:textId="77777777" w:rsidR="00861257" w:rsidRPr="00EE26D2" w:rsidRDefault="00861257" w:rsidP="000833FC">
      <w:pPr>
        <w:spacing w:after="120"/>
        <w:jc w:val="both"/>
        <w:rPr>
          <w:rFonts w:ascii="Calibri" w:hAnsi="Calibri" w:cs="Calibri"/>
          <w:sz w:val="22"/>
          <w:szCs w:val="22"/>
        </w:rPr>
      </w:pPr>
      <w:r w:rsidRPr="00222C00">
        <w:rPr>
          <w:rFonts w:ascii="Calibri" w:hAnsi="Calibri" w:cs="Calibri"/>
          <w:b/>
          <w:i/>
          <w:sz w:val="22"/>
          <w:szCs w:val="22"/>
        </w:rPr>
        <w:t>Par dérogation à l’article 1</w:t>
      </w:r>
      <w:r w:rsidR="008B670C" w:rsidRPr="00222C00">
        <w:rPr>
          <w:rFonts w:ascii="Calibri" w:hAnsi="Calibri" w:cs="Calibri"/>
          <w:b/>
          <w:i/>
          <w:sz w:val="22"/>
          <w:szCs w:val="22"/>
        </w:rPr>
        <w:t>3</w:t>
      </w:r>
      <w:r w:rsidRPr="00222C00">
        <w:rPr>
          <w:rFonts w:ascii="Calibri" w:hAnsi="Calibri" w:cs="Calibri"/>
          <w:b/>
          <w:i/>
          <w:sz w:val="22"/>
          <w:szCs w:val="22"/>
        </w:rPr>
        <w:t>.5 du CCAG-T</w:t>
      </w:r>
      <w:r w:rsidR="008B670C" w:rsidRPr="00222C00">
        <w:rPr>
          <w:rFonts w:ascii="Calibri" w:hAnsi="Calibri" w:cs="Calibri"/>
          <w:b/>
          <w:i/>
          <w:sz w:val="22"/>
          <w:szCs w:val="22"/>
        </w:rPr>
        <w:t>ravaux</w:t>
      </w:r>
      <w:r w:rsidRPr="00222C00">
        <w:rPr>
          <w:rFonts w:ascii="Calibri" w:hAnsi="Calibri" w:cs="Calibri"/>
          <w:sz w:val="22"/>
          <w:szCs w:val="22"/>
        </w:rPr>
        <w:t xml:space="preserve">, pour l’établissement des décomptes concernés, le titulaire est réputé avoir accepté les prix provisoires, si dans un délai de </w:t>
      </w:r>
      <w:r w:rsidRPr="00222C00">
        <w:rPr>
          <w:rFonts w:ascii="Calibri" w:hAnsi="Calibri" w:cs="Calibri"/>
          <w:b/>
          <w:sz w:val="22"/>
          <w:szCs w:val="22"/>
        </w:rPr>
        <w:t>15 jours francs</w:t>
      </w:r>
      <w:r w:rsidRPr="00222C00">
        <w:rPr>
          <w:rFonts w:ascii="Calibri" w:hAnsi="Calibri" w:cs="Calibri"/>
          <w:sz w:val="22"/>
          <w:szCs w:val="22"/>
        </w:rPr>
        <w:t xml:space="preserve"> suivant l’ordre de service qui lui a notifié ces prix, il n’a pas présenté d’observation au </w:t>
      </w:r>
      <w:r w:rsidR="004168D5" w:rsidRPr="00222C00">
        <w:rPr>
          <w:rFonts w:ascii="Calibri" w:hAnsi="Calibri" w:cs="Calibri"/>
          <w:sz w:val="22"/>
          <w:szCs w:val="22"/>
        </w:rPr>
        <w:t>M</w:t>
      </w:r>
      <w:r w:rsidRPr="00222C00">
        <w:rPr>
          <w:rFonts w:ascii="Calibri" w:hAnsi="Calibri" w:cs="Calibri"/>
          <w:sz w:val="22"/>
          <w:szCs w:val="22"/>
        </w:rPr>
        <w:t>aître d’œuvre en indiquant, avec toutes justifications utiles, les prix qu’il propose.</w:t>
      </w:r>
    </w:p>
    <w:p w14:paraId="6BB43ACB" w14:textId="77777777" w:rsidR="00861257" w:rsidRDefault="00AE2032" w:rsidP="000833FC">
      <w:pPr>
        <w:spacing w:after="120"/>
        <w:jc w:val="both"/>
        <w:rPr>
          <w:rFonts w:ascii="Calibri" w:hAnsi="Calibri" w:cs="Calibri"/>
          <w:sz w:val="22"/>
          <w:szCs w:val="22"/>
        </w:rPr>
      </w:pPr>
      <w:r w:rsidRPr="00EE26D2">
        <w:rPr>
          <w:rFonts w:ascii="Calibri" w:hAnsi="Calibri" w:cs="Calibri"/>
          <w:sz w:val="22"/>
          <w:szCs w:val="22"/>
        </w:rPr>
        <w:t>Lorsque</w:t>
      </w:r>
      <w:r w:rsidR="00861257" w:rsidRPr="00EE26D2">
        <w:rPr>
          <w:rFonts w:ascii="Calibri" w:hAnsi="Calibri" w:cs="Calibri"/>
          <w:sz w:val="22"/>
          <w:szCs w:val="22"/>
        </w:rPr>
        <w:t xml:space="preserve"> </w:t>
      </w:r>
      <w:r w:rsidR="00CB104C">
        <w:rPr>
          <w:rFonts w:ascii="Calibri" w:hAnsi="Calibri" w:cs="Calibri"/>
          <w:sz w:val="22"/>
          <w:szCs w:val="22"/>
        </w:rPr>
        <w:t>le Maître d’ouvrage</w:t>
      </w:r>
      <w:r w:rsidR="00861257" w:rsidRPr="00EE26D2">
        <w:rPr>
          <w:rFonts w:ascii="Calibri" w:hAnsi="Calibri" w:cs="Calibri"/>
          <w:sz w:val="22"/>
          <w:szCs w:val="22"/>
        </w:rPr>
        <w:t xml:space="preserve"> et le titulaire sont d’accord pour arrêter les prix définitifs, ceux-ci font l’objet d’un </w:t>
      </w:r>
      <w:r w:rsidRPr="00EE26D2">
        <w:rPr>
          <w:rFonts w:ascii="Calibri" w:hAnsi="Calibri" w:cs="Calibri"/>
          <w:sz w:val="22"/>
          <w:szCs w:val="22"/>
        </w:rPr>
        <w:t>avenant</w:t>
      </w:r>
      <w:r w:rsidR="00861257" w:rsidRPr="00EE26D2">
        <w:rPr>
          <w:rFonts w:ascii="Calibri" w:hAnsi="Calibri" w:cs="Calibri"/>
          <w:sz w:val="22"/>
          <w:szCs w:val="22"/>
        </w:rPr>
        <w:t xml:space="preserve"> </w:t>
      </w:r>
      <w:r w:rsidRPr="00EE26D2">
        <w:rPr>
          <w:rFonts w:ascii="Calibri" w:hAnsi="Calibri" w:cs="Calibri"/>
          <w:sz w:val="22"/>
          <w:szCs w:val="22"/>
        </w:rPr>
        <w:t>a</w:t>
      </w:r>
      <w:r w:rsidR="00861257" w:rsidRPr="00EE26D2">
        <w:rPr>
          <w:rFonts w:ascii="Calibri" w:hAnsi="Calibri" w:cs="Calibri"/>
          <w:sz w:val="22"/>
          <w:szCs w:val="22"/>
        </w:rPr>
        <w:t>u marché.</w:t>
      </w:r>
    </w:p>
    <w:p w14:paraId="7C405F99" w14:textId="77777777" w:rsidR="006E1306" w:rsidRDefault="006E1306" w:rsidP="00E3448B">
      <w:pPr>
        <w:jc w:val="both"/>
        <w:rPr>
          <w:rFonts w:ascii="Calibri" w:hAnsi="Calibri" w:cs="Calibri"/>
          <w:sz w:val="22"/>
          <w:szCs w:val="22"/>
        </w:rPr>
      </w:pPr>
    </w:p>
    <w:p w14:paraId="4CA0797A" w14:textId="77777777" w:rsidR="00357983" w:rsidRPr="00E3448B" w:rsidRDefault="00357983" w:rsidP="00931028">
      <w:pPr>
        <w:pStyle w:val="Style2"/>
      </w:pPr>
      <w:bookmarkStart w:id="69" w:name="_Toc3544863"/>
      <w:bookmarkStart w:id="70" w:name="_Toc202262024"/>
      <w:r w:rsidRPr="00E3448B">
        <w:t>AUGMENTATION</w:t>
      </w:r>
      <w:r w:rsidR="007876A3" w:rsidRPr="00E3448B">
        <w:t xml:space="preserve"> ET DIMINUTION</w:t>
      </w:r>
      <w:r w:rsidRPr="00E3448B">
        <w:t xml:space="preserve"> DU MONTANT DES TRAVAUX</w:t>
      </w:r>
      <w:bookmarkEnd w:id="69"/>
      <w:bookmarkEnd w:id="70"/>
    </w:p>
    <w:p w14:paraId="436111C4" w14:textId="77777777" w:rsidR="007876A3" w:rsidRPr="006E1306" w:rsidRDefault="006E1306" w:rsidP="000833FC">
      <w:pPr>
        <w:pStyle w:val="Titre4"/>
        <w:spacing w:before="120" w:after="120"/>
        <w:ind w:left="907"/>
        <w:jc w:val="both"/>
        <w:rPr>
          <w:rFonts w:asciiTheme="minorHAnsi" w:hAnsiTheme="minorHAnsi"/>
          <w:color w:val="auto"/>
          <w:sz w:val="22"/>
        </w:rPr>
      </w:pPr>
      <w:r>
        <w:rPr>
          <w:rFonts w:asciiTheme="minorHAnsi" w:hAnsiTheme="minorHAnsi"/>
          <w:color w:val="auto"/>
          <w:sz w:val="22"/>
        </w:rPr>
        <w:t>a) Augmentation </w:t>
      </w:r>
    </w:p>
    <w:p w14:paraId="7DF35AE0" w14:textId="77777777" w:rsidR="00357983" w:rsidRDefault="008B670C" w:rsidP="000833FC">
      <w:pPr>
        <w:spacing w:after="120"/>
        <w:jc w:val="both"/>
        <w:rPr>
          <w:rFonts w:ascii="Calibri" w:hAnsi="Calibri" w:cs="Calibri"/>
          <w:sz w:val="22"/>
          <w:szCs w:val="22"/>
        </w:rPr>
      </w:pPr>
      <w:r>
        <w:rPr>
          <w:rFonts w:ascii="Calibri" w:hAnsi="Calibri" w:cs="Calibri"/>
          <w:sz w:val="22"/>
          <w:szCs w:val="22"/>
        </w:rPr>
        <w:t>Les dispositions de l’article 14 du CCAG-travaux s’appliquent.</w:t>
      </w:r>
    </w:p>
    <w:p w14:paraId="7BF238EF" w14:textId="77777777" w:rsidR="00357983" w:rsidRPr="00222C00" w:rsidRDefault="008B670C" w:rsidP="00E3448B">
      <w:pPr>
        <w:jc w:val="both"/>
        <w:rPr>
          <w:rFonts w:ascii="Calibri" w:hAnsi="Calibri" w:cs="Calibri"/>
          <w:sz w:val="22"/>
          <w:szCs w:val="22"/>
        </w:rPr>
      </w:pPr>
      <w:r w:rsidRPr="00222C00">
        <w:rPr>
          <w:rFonts w:ascii="Calibri" w:hAnsi="Calibri" w:cs="Calibri"/>
          <w:sz w:val="22"/>
          <w:szCs w:val="22"/>
        </w:rPr>
        <w:t>Toutefois, par dérogation à l’article 14.2.2 alinéa 1, l</w:t>
      </w:r>
      <w:r w:rsidR="00357983" w:rsidRPr="00222C00">
        <w:rPr>
          <w:rFonts w:ascii="Calibri" w:hAnsi="Calibri" w:cs="Calibri"/>
          <w:sz w:val="22"/>
          <w:szCs w:val="22"/>
        </w:rPr>
        <w:t xml:space="preserve">e titulaire n’est tenu d’exécuter des travaux qui correspondent à des changements dans les besoins ou les conditions d’utilisation auxquels les ouvrages faisant l’objet du marché doivent satisfaire, que si le montant de ces travaux n’excède pas un </w:t>
      </w:r>
      <w:r w:rsidRPr="00222C00">
        <w:rPr>
          <w:rFonts w:ascii="Calibri" w:hAnsi="Calibri" w:cs="Calibri"/>
          <w:sz w:val="22"/>
          <w:szCs w:val="22"/>
        </w:rPr>
        <w:t>cinquième</w:t>
      </w:r>
      <w:r w:rsidR="00357983" w:rsidRPr="00222C00">
        <w:rPr>
          <w:rFonts w:ascii="Calibri" w:hAnsi="Calibri" w:cs="Calibri"/>
          <w:sz w:val="22"/>
          <w:szCs w:val="22"/>
        </w:rPr>
        <w:t xml:space="preserve"> du montant contractuel des travaux. </w:t>
      </w:r>
    </w:p>
    <w:p w14:paraId="167F28E1" w14:textId="77777777" w:rsidR="006E1306" w:rsidRPr="00222C00" w:rsidRDefault="006E1306" w:rsidP="006E1306">
      <w:pPr>
        <w:jc w:val="both"/>
        <w:rPr>
          <w:rFonts w:ascii="Calibri" w:hAnsi="Calibri" w:cs="Calibri"/>
          <w:sz w:val="22"/>
          <w:szCs w:val="22"/>
        </w:rPr>
      </w:pPr>
    </w:p>
    <w:p w14:paraId="2750038D" w14:textId="77777777" w:rsidR="007876A3" w:rsidRPr="00222C00" w:rsidRDefault="006E1306" w:rsidP="000833FC">
      <w:pPr>
        <w:pStyle w:val="Titre4"/>
        <w:spacing w:before="120" w:after="120"/>
        <w:ind w:left="907"/>
        <w:jc w:val="both"/>
        <w:rPr>
          <w:rFonts w:asciiTheme="minorHAnsi" w:hAnsiTheme="minorHAnsi"/>
          <w:color w:val="auto"/>
          <w:sz w:val="22"/>
        </w:rPr>
      </w:pPr>
      <w:r w:rsidRPr="00222C00">
        <w:rPr>
          <w:rFonts w:asciiTheme="minorHAnsi" w:hAnsiTheme="minorHAnsi"/>
          <w:color w:val="auto"/>
          <w:sz w:val="22"/>
        </w:rPr>
        <w:t>b) Diminution </w:t>
      </w:r>
    </w:p>
    <w:p w14:paraId="43A4FA76" w14:textId="77777777" w:rsidR="007876A3" w:rsidRDefault="007876A3" w:rsidP="00E3448B">
      <w:pPr>
        <w:jc w:val="both"/>
        <w:rPr>
          <w:rFonts w:ascii="Calibri" w:hAnsi="Calibri" w:cs="Calibri"/>
          <w:sz w:val="22"/>
          <w:szCs w:val="22"/>
        </w:rPr>
      </w:pPr>
      <w:r w:rsidRPr="00222C00">
        <w:rPr>
          <w:rFonts w:ascii="Calibri" w:hAnsi="Calibri" w:cs="Calibri"/>
          <w:b/>
          <w:i/>
          <w:sz w:val="22"/>
          <w:szCs w:val="22"/>
        </w:rPr>
        <w:t>Par dérogation à l’article 1</w:t>
      </w:r>
      <w:r w:rsidR="008B670C" w:rsidRPr="00222C00">
        <w:rPr>
          <w:rFonts w:ascii="Calibri" w:hAnsi="Calibri" w:cs="Calibri"/>
          <w:b/>
          <w:i/>
          <w:sz w:val="22"/>
          <w:szCs w:val="22"/>
        </w:rPr>
        <w:t>5.1</w:t>
      </w:r>
      <w:r w:rsidRPr="00222C00">
        <w:rPr>
          <w:rFonts w:ascii="Calibri" w:hAnsi="Calibri" w:cs="Calibri"/>
          <w:b/>
          <w:i/>
          <w:sz w:val="22"/>
          <w:szCs w:val="22"/>
        </w:rPr>
        <w:t xml:space="preserve"> du CCAG-T</w:t>
      </w:r>
      <w:r w:rsidR="008B670C" w:rsidRPr="00222C00">
        <w:rPr>
          <w:rFonts w:ascii="Calibri" w:hAnsi="Calibri" w:cs="Calibri"/>
          <w:b/>
          <w:i/>
          <w:sz w:val="22"/>
          <w:szCs w:val="22"/>
        </w:rPr>
        <w:t>ravaux</w:t>
      </w:r>
      <w:r w:rsidRPr="00222C00">
        <w:rPr>
          <w:rFonts w:ascii="Calibri" w:hAnsi="Calibri" w:cs="Calibri"/>
          <w:sz w:val="22"/>
          <w:szCs w:val="22"/>
        </w:rPr>
        <w:t>, en cas de diminution du montant des travaux, la diminution limite est de 10 % du montant contractuel. Si cette limite est dépassée, le</w:t>
      </w:r>
      <w:r>
        <w:rPr>
          <w:rFonts w:ascii="Calibri" w:hAnsi="Calibri" w:cs="Calibri"/>
          <w:sz w:val="22"/>
          <w:szCs w:val="22"/>
        </w:rPr>
        <w:t xml:space="preserve"> titulaire a droit d’être indemnisé en fin de compte du préjudice s</w:t>
      </w:r>
      <w:r w:rsidR="008B670C">
        <w:rPr>
          <w:rFonts w:ascii="Calibri" w:hAnsi="Calibri" w:cs="Calibri"/>
          <w:sz w:val="22"/>
          <w:szCs w:val="22"/>
        </w:rPr>
        <w:t>ubi du fait de cette diminution dans les conditions fixées à l’article 15.</w:t>
      </w:r>
    </w:p>
    <w:p w14:paraId="2B294A39" w14:textId="77777777" w:rsidR="006E1306" w:rsidRDefault="006E1306" w:rsidP="006E1306">
      <w:pPr>
        <w:jc w:val="both"/>
        <w:rPr>
          <w:rFonts w:ascii="Calibri" w:hAnsi="Calibri" w:cs="Calibri"/>
          <w:sz w:val="22"/>
          <w:szCs w:val="22"/>
        </w:rPr>
      </w:pPr>
    </w:p>
    <w:p w14:paraId="6A113FE0" w14:textId="77777777" w:rsidR="00C350FC" w:rsidRPr="00E3448B" w:rsidRDefault="00C350FC" w:rsidP="00931028">
      <w:pPr>
        <w:pStyle w:val="Style2"/>
      </w:pPr>
      <w:bookmarkStart w:id="71" w:name="_Toc202262025"/>
      <w:r w:rsidRPr="00E3448B">
        <w:t>CLAUSE DE REVOYURE</w:t>
      </w:r>
      <w:bookmarkEnd w:id="71"/>
    </w:p>
    <w:p w14:paraId="66737C86" w14:textId="54882D9B" w:rsidR="0043631D" w:rsidRPr="00A909FC" w:rsidRDefault="0043631D" w:rsidP="00E3448B">
      <w:pPr>
        <w:spacing w:before="120"/>
        <w:rPr>
          <w:rFonts w:ascii="Calibri" w:hAnsi="Calibri" w:cs="Calibri"/>
          <w:sz w:val="22"/>
          <w:szCs w:val="22"/>
        </w:rPr>
      </w:pPr>
      <w:r w:rsidRPr="00A909FC">
        <w:rPr>
          <w:rFonts w:ascii="Calibri" w:hAnsi="Calibri" w:cs="Calibri"/>
          <w:sz w:val="22"/>
          <w:szCs w:val="22"/>
        </w:rPr>
        <w:t>Outre les dispositions du code de la commande publique ouvrant droit à la modification du marché, les dispo</w:t>
      </w:r>
      <w:r w:rsidR="00DB59D8">
        <w:rPr>
          <w:rFonts w:ascii="Calibri" w:hAnsi="Calibri" w:cs="Calibri"/>
          <w:sz w:val="22"/>
          <w:szCs w:val="22"/>
        </w:rPr>
        <w:t xml:space="preserve">sitions de l’article 54 du CCAG </w:t>
      </w:r>
      <w:r w:rsidRPr="00A909FC">
        <w:rPr>
          <w:rFonts w:ascii="Calibri" w:hAnsi="Calibri" w:cs="Calibri"/>
          <w:sz w:val="22"/>
          <w:szCs w:val="22"/>
        </w:rPr>
        <w:t>Travaux s’appliquent.</w:t>
      </w:r>
    </w:p>
    <w:p w14:paraId="777D1A49" w14:textId="77777777" w:rsidR="0043631D" w:rsidRPr="00A909FC" w:rsidRDefault="0043631D" w:rsidP="0043631D">
      <w:pPr>
        <w:rPr>
          <w:rFonts w:ascii="Calibri" w:hAnsi="Calibri" w:cs="Calibri"/>
          <w:sz w:val="22"/>
          <w:szCs w:val="22"/>
        </w:rPr>
      </w:pPr>
    </w:p>
    <w:p w14:paraId="15665B28" w14:textId="77777777" w:rsidR="0043631D" w:rsidRPr="00A909FC" w:rsidRDefault="0043631D" w:rsidP="0043631D">
      <w:pPr>
        <w:rPr>
          <w:rFonts w:asciiTheme="minorHAnsi" w:hAnsiTheme="minorHAnsi" w:cstheme="minorHAnsi"/>
          <w:sz w:val="22"/>
        </w:rPr>
      </w:pPr>
      <w:r w:rsidRPr="00A909FC">
        <w:rPr>
          <w:rFonts w:asciiTheme="minorHAnsi" w:hAnsiTheme="minorHAnsi" w:cstheme="minorHAnsi"/>
          <w:sz w:val="22"/>
        </w:rPr>
        <w:t>Les parties pourront également convenir de se revoir dans les cas suivants :</w:t>
      </w:r>
    </w:p>
    <w:p w14:paraId="12C3D218" w14:textId="77777777" w:rsidR="0043631D" w:rsidRPr="00A909FC" w:rsidRDefault="0043631D" w:rsidP="004B7E07">
      <w:pPr>
        <w:pStyle w:val="RedTxt"/>
        <w:numPr>
          <w:ilvl w:val="0"/>
          <w:numId w:val="28"/>
        </w:numPr>
        <w:jc w:val="both"/>
        <w:rPr>
          <w:rFonts w:ascii="Calibri" w:hAnsi="Calibri" w:cs="Calibri"/>
          <w:sz w:val="22"/>
          <w:szCs w:val="22"/>
        </w:rPr>
      </w:pPr>
      <w:r w:rsidRPr="00A909FC">
        <w:rPr>
          <w:rFonts w:ascii="Calibri" w:hAnsi="Calibri" w:cs="Calibri"/>
          <w:sz w:val="22"/>
          <w:szCs w:val="22"/>
        </w:rPr>
        <w:t>Variation des prix</w:t>
      </w:r>
    </w:p>
    <w:p w14:paraId="7D5F9DE9" w14:textId="20B8E8D2" w:rsidR="0043631D" w:rsidRPr="00A909FC" w:rsidRDefault="0043631D" w:rsidP="004B7E07">
      <w:pPr>
        <w:pStyle w:val="RedTxt"/>
        <w:numPr>
          <w:ilvl w:val="0"/>
          <w:numId w:val="29"/>
        </w:numPr>
        <w:jc w:val="both"/>
        <w:rPr>
          <w:rFonts w:ascii="Calibri" w:hAnsi="Calibri" w:cs="Calibri"/>
          <w:sz w:val="22"/>
          <w:szCs w:val="22"/>
        </w:rPr>
      </w:pPr>
      <w:r w:rsidRPr="00A909FC">
        <w:rPr>
          <w:rFonts w:ascii="Calibri" w:hAnsi="Calibri" w:cs="Calibri"/>
          <w:sz w:val="22"/>
          <w:szCs w:val="22"/>
        </w:rPr>
        <w:lastRenderedPageBreak/>
        <w:t xml:space="preserve">En cas de disparition d’un indice / index prescrit pour </w:t>
      </w:r>
      <w:r w:rsidR="00E3448B">
        <w:rPr>
          <w:rFonts w:ascii="Calibri" w:hAnsi="Calibri" w:cs="Calibri"/>
          <w:sz w:val="22"/>
          <w:szCs w:val="22"/>
        </w:rPr>
        <w:t>l’actualisation</w:t>
      </w:r>
      <w:r w:rsidRPr="00A909FC">
        <w:rPr>
          <w:rFonts w:ascii="Calibri" w:hAnsi="Calibri" w:cs="Calibri"/>
          <w:sz w:val="22"/>
          <w:szCs w:val="22"/>
        </w:rPr>
        <w:t xml:space="preserve"> des prix, les parties conviennent de l’indice de substitution à mettre en œuvre pour la suite du marché. L’indice / index de substitution sera l’indice de remplacement expressément identifié par les autorités compétentes ou, à défaut de tel indice / index, celui identifié par les parties comme en étant le plus proche et le plus cohérent au regard de l’objet du marché.</w:t>
      </w:r>
    </w:p>
    <w:p w14:paraId="5839E084" w14:textId="77777777" w:rsidR="0043631D" w:rsidRPr="00A909FC" w:rsidRDefault="0043631D" w:rsidP="0043631D">
      <w:pPr>
        <w:widowControl w:val="0"/>
        <w:jc w:val="both"/>
        <w:rPr>
          <w:rFonts w:ascii="Calibri" w:hAnsi="Calibri" w:cs="Calibri"/>
          <w:sz w:val="22"/>
          <w:szCs w:val="22"/>
        </w:rPr>
      </w:pPr>
    </w:p>
    <w:p w14:paraId="3F66FEF2" w14:textId="77777777" w:rsidR="0043631D" w:rsidRPr="00A909FC" w:rsidRDefault="0043631D" w:rsidP="004B7E07">
      <w:pPr>
        <w:pStyle w:val="RedTxt"/>
        <w:numPr>
          <w:ilvl w:val="0"/>
          <w:numId w:val="30"/>
        </w:numPr>
        <w:ind w:left="709"/>
        <w:jc w:val="both"/>
        <w:rPr>
          <w:rFonts w:ascii="Calibri" w:hAnsi="Calibri" w:cs="Calibri"/>
          <w:sz w:val="22"/>
          <w:szCs w:val="22"/>
        </w:rPr>
      </w:pPr>
      <w:r w:rsidRPr="00A909FC">
        <w:rPr>
          <w:rFonts w:ascii="Calibri" w:hAnsi="Calibri" w:cs="Calibri"/>
          <w:sz w:val="22"/>
          <w:szCs w:val="22"/>
        </w:rPr>
        <w:t>La clause de variation des prix pourra être revue, d’un commun accord, en cas de circonstances extérieures aux parties, qui altèreraient l’équilibre financier de l’accord-cadre.</w:t>
      </w:r>
    </w:p>
    <w:p w14:paraId="6D4F5F54" w14:textId="77777777" w:rsidR="00C350FC" w:rsidRPr="00C350FC" w:rsidRDefault="00C350FC" w:rsidP="00C350FC">
      <w:pPr>
        <w:rPr>
          <w:highlight w:val="magenta"/>
        </w:rPr>
      </w:pPr>
    </w:p>
    <w:p w14:paraId="19091C6B" w14:textId="77777777" w:rsidR="0006698B" w:rsidRPr="00E3448B" w:rsidRDefault="0006698B" w:rsidP="00E3448B">
      <w:pPr>
        <w:pStyle w:val="Style1"/>
        <w:numPr>
          <w:ilvl w:val="0"/>
          <w:numId w:val="19"/>
        </w:numPr>
        <w:ind w:left="0" w:firstLine="0"/>
        <w:rPr>
          <w:color w:val="auto"/>
          <w:sz w:val="22"/>
          <w:szCs w:val="22"/>
          <w:lang w:eastAsia="en-US"/>
        </w:rPr>
      </w:pPr>
      <w:bookmarkStart w:id="72" w:name="_Toc3544864"/>
      <w:bookmarkStart w:id="73" w:name="_Toc202262026"/>
      <w:r w:rsidRPr="00E3448B">
        <w:rPr>
          <w:color w:val="auto"/>
          <w:sz w:val="22"/>
          <w:szCs w:val="22"/>
          <w:lang w:eastAsia="en-US"/>
        </w:rPr>
        <w:t>PAIEMENT DES COTRAITANTS ET SOUS-TRAITANTS</w:t>
      </w:r>
      <w:bookmarkEnd w:id="72"/>
      <w:bookmarkEnd w:id="73"/>
    </w:p>
    <w:p w14:paraId="5D65AFFA" w14:textId="77777777" w:rsidR="00E3448B" w:rsidRDefault="00E3448B" w:rsidP="00E3448B">
      <w:bookmarkStart w:id="74" w:name="_Toc3544865"/>
    </w:p>
    <w:p w14:paraId="0BEE3467" w14:textId="77777777" w:rsidR="00E3448B" w:rsidRPr="00E3448B" w:rsidRDefault="00E3448B" w:rsidP="00E3448B">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75" w:name="_Toc202262027"/>
      <w:bookmarkEnd w:id="75"/>
    </w:p>
    <w:p w14:paraId="0D93F4F0" w14:textId="6C9785A0" w:rsidR="00A05E6C" w:rsidRPr="00E3448B" w:rsidRDefault="00D55E4E" w:rsidP="00931028">
      <w:pPr>
        <w:pStyle w:val="Style2"/>
      </w:pPr>
      <w:bookmarkStart w:id="76" w:name="_Toc202262028"/>
      <w:r w:rsidRPr="00E3448B">
        <w:t>PAIEMENT DES COTRAITANTS</w:t>
      </w:r>
      <w:bookmarkEnd w:id="74"/>
      <w:bookmarkEnd w:id="76"/>
    </w:p>
    <w:p w14:paraId="00285A48" w14:textId="77777777" w:rsidR="00A10441" w:rsidRDefault="00A10441" w:rsidP="000833FC">
      <w:pPr>
        <w:jc w:val="both"/>
        <w:rPr>
          <w:rFonts w:asciiTheme="minorHAnsi" w:hAnsiTheme="minorHAnsi"/>
          <w:sz w:val="22"/>
        </w:rPr>
      </w:pPr>
      <w:r w:rsidRPr="00EE26D2">
        <w:rPr>
          <w:rFonts w:asciiTheme="minorHAnsi" w:hAnsiTheme="minorHAnsi"/>
          <w:sz w:val="22"/>
        </w:rPr>
        <w:t xml:space="preserve">En cas de groupement conjoint, </w:t>
      </w:r>
      <w:r w:rsidR="00173049" w:rsidRPr="00EE26D2">
        <w:rPr>
          <w:rFonts w:asciiTheme="minorHAnsi" w:hAnsiTheme="minorHAnsi"/>
          <w:sz w:val="22"/>
        </w:rPr>
        <w:t xml:space="preserve">chaque membre du groupement perçoit directement les sommes se rapportant à l’exécution de ses propres prestations. En cas de groupement solidaire, le paiement est effectué sur un compte unique, ouvert au nom du mandataire, sauf stipulation contraire prévue à l’acte d’engagement. Les autres dispositions relatives à la cotraitance </w:t>
      </w:r>
      <w:r w:rsidR="00173049" w:rsidRPr="00EE30E8">
        <w:rPr>
          <w:rFonts w:asciiTheme="minorHAnsi" w:hAnsiTheme="minorHAnsi"/>
          <w:sz w:val="22"/>
        </w:rPr>
        <w:t>s’appliquent selon l’article 3.5 du CCAG-T.</w:t>
      </w:r>
    </w:p>
    <w:p w14:paraId="271C2D63" w14:textId="77777777" w:rsidR="006E1306" w:rsidRPr="00EE26D2" w:rsidRDefault="006E1306" w:rsidP="000833FC">
      <w:pPr>
        <w:jc w:val="both"/>
        <w:rPr>
          <w:rFonts w:asciiTheme="minorHAnsi" w:hAnsiTheme="minorHAnsi"/>
          <w:sz w:val="22"/>
        </w:rPr>
      </w:pPr>
    </w:p>
    <w:p w14:paraId="7F05EF67" w14:textId="77777777" w:rsidR="00A05E6C" w:rsidRPr="00E3448B" w:rsidRDefault="00D55E4E" w:rsidP="00931028">
      <w:pPr>
        <w:pStyle w:val="Style2"/>
      </w:pPr>
      <w:bookmarkStart w:id="77" w:name="_Toc3544866"/>
      <w:bookmarkStart w:id="78" w:name="_Toc202262029"/>
      <w:r w:rsidRPr="00E3448B">
        <w:t>PAIEMENT DES SOUS-TRAITANTS</w:t>
      </w:r>
      <w:bookmarkEnd w:id="77"/>
      <w:bookmarkEnd w:id="78"/>
    </w:p>
    <w:p w14:paraId="21BE32BD" w14:textId="77777777" w:rsidR="00EE30E8" w:rsidRPr="00EE30E8" w:rsidRDefault="00EE30E8" w:rsidP="00E3448B">
      <w:pPr>
        <w:spacing w:before="120"/>
        <w:rPr>
          <w:rFonts w:asciiTheme="minorHAnsi" w:hAnsiTheme="minorHAnsi" w:cstheme="minorHAnsi"/>
          <w:sz w:val="22"/>
          <w:szCs w:val="22"/>
        </w:rPr>
      </w:pPr>
      <w:r w:rsidRPr="00EE30E8">
        <w:rPr>
          <w:rFonts w:asciiTheme="minorHAnsi" w:hAnsiTheme="minorHAnsi" w:cstheme="minorHAnsi"/>
          <w:sz w:val="22"/>
          <w:szCs w:val="22"/>
        </w:rPr>
        <w:t>Les dispositions de l’article 3.6 du CCAG-travaux s’appliquent.</w:t>
      </w:r>
    </w:p>
    <w:p w14:paraId="18AD3AEE" w14:textId="77777777" w:rsidR="00EF2440" w:rsidRPr="006E1306" w:rsidRDefault="006E1306" w:rsidP="000833FC">
      <w:pPr>
        <w:pStyle w:val="Titre4"/>
        <w:spacing w:before="120" w:after="120"/>
        <w:ind w:left="907"/>
        <w:jc w:val="both"/>
        <w:rPr>
          <w:rFonts w:asciiTheme="minorHAnsi" w:hAnsiTheme="minorHAnsi"/>
          <w:color w:val="auto"/>
          <w:sz w:val="22"/>
        </w:rPr>
      </w:pPr>
      <w:r>
        <w:rPr>
          <w:rFonts w:asciiTheme="minorHAnsi" w:hAnsiTheme="minorHAnsi"/>
          <w:color w:val="auto"/>
          <w:sz w:val="22"/>
        </w:rPr>
        <w:t>a) Sous-traitant direct</w:t>
      </w:r>
    </w:p>
    <w:p w14:paraId="48BA6DC3" w14:textId="77777777" w:rsidR="00355E4F" w:rsidRPr="00EE26D2" w:rsidRDefault="00355E4F" w:rsidP="00355E4F">
      <w:pPr>
        <w:spacing w:after="120"/>
        <w:jc w:val="both"/>
        <w:rPr>
          <w:rFonts w:asciiTheme="minorHAnsi" w:hAnsiTheme="minorHAnsi"/>
          <w:sz w:val="22"/>
        </w:rPr>
      </w:pPr>
      <w:r w:rsidRPr="00EE26D2">
        <w:rPr>
          <w:rFonts w:asciiTheme="minorHAnsi" w:hAnsiTheme="minorHAnsi"/>
          <w:sz w:val="22"/>
        </w:rPr>
        <w:t>Le sous-traitant est payé directement dès lors que le montant des prestations sous-traitées est supérieur ou égal à 600 euros Toutes Taxes Comprises (TTC).</w:t>
      </w:r>
    </w:p>
    <w:p w14:paraId="3311BF9C" w14:textId="77777777" w:rsidR="00355E4F" w:rsidRPr="00EE26D2" w:rsidRDefault="00355E4F" w:rsidP="00355E4F">
      <w:pPr>
        <w:spacing w:after="120"/>
        <w:jc w:val="both"/>
        <w:rPr>
          <w:rFonts w:asciiTheme="minorHAnsi" w:hAnsiTheme="minorHAnsi"/>
          <w:sz w:val="22"/>
        </w:rPr>
      </w:pPr>
      <w:r w:rsidRPr="00EE26D2">
        <w:rPr>
          <w:rFonts w:asciiTheme="minorHAnsi" w:hAnsiTheme="minorHAnsi"/>
          <w:sz w:val="22"/>
        </w:rPr>
        <w:t>Le sous-traitant adresse sa demande de paiement</w:t>
      </w:r>
      <w:r w:rsidR="00DB40D4">
        <w:rPr>
          <w:rFonts w:asciiTheme="minorHAnsi" w:hAnsiTheme="minorHAnsi"/>
          <w:sz w:val="22"/>
        </w:rPr>
        <w:t>,</w:t>
      </w:r>
      <w:r w:rsidRPr="00EE26D2">
        <w:rPr>
          <w:rFonts w:asciiTheme="minorHAnsi" w:hAnsiTheme="minorHAnsi"/>
          <w:sz w:val="22"/>
        </w:rPr>
        <w:t xml:space="preserve"> libellée au nom du </w:t>
      </w:r>
      <w:r>
        <w:rPr>
          <w:rFonts w:ascii="Calibri" w:hAnsi="Calibri" w:cs="Calibri"/>
          <w:sz w:val="22"/>
          <w:szCs w:val="22"/>
        </w:rPr>
        <w:t>Maître d’ouvrage</w:t>
      </w:r>
      <w:r w:rsidR="00DB40D4">
        <w:rPr>
          <w:rFonts w:ascii="Calibri" w:hAnsi="Calibri" w:cs="Calibri"/>
          <w:sz w:val="22"/>
          <w:szCs w:val="22"/>
        </w:rPr>
        <w:t>,</w:t>
      </w:r>
      <w:r w:rsidRPr="00EE26D2">
        <w:rPr>
          <w:rFonts w:asciiTheme="minorHAnsi" w:hAnsiTheme="minorHAnsi"/>
          <w:sz w:val="22"/>
        </w:rPr>
        <w:t xml:space="preserve"> au titulaire du marché, sous pli recommandé avec accusé de réception, ou la dépose auprès du titulaire contre récépissé</w:t>
      </w:r>
      <w:r w:rsidR="00DB40D4" w:rsidRPr="00DB40D4">
        <w:rPr>
          <w:rFonts w:asciiTheme="minorHAnsi" w:hAnsiTheme="minorHAnsi"/>
          <w:sz w:val="22"/>
        </w:rPr>
        <w:t xml:space="preserve">. </w:t>
      </w:r>
      <w:r w:rsidRPr="00EE26D2">
        <w:rPr>
          <w:rFonts w:asciiTheme="minorHAnsi" w:hAnsiTheme="minorHAnsi"/>
          <w:sz w:val="22"/>
        </w:rPr>
        <w:t>Il libelle les factures jointes à la demande, au nom du titulaire.</w:t>
      </w:r>
    </w:p>
    <w:p w14:paraId="4AF0A17B" w14:textId="77777777" w:rsidR="00355E4F" w:rsidRPr="00EE26D2" w:rsidRDefault="00355E4F" w:rsidP="00355E4F">
      <w:pPr>
        <w:spacing w:after="120"/>
        <w:jc w:val="both"/>
        <w:rPr>
          <w:rFonts w:asciiTheme="minorHAnsi" w:hAnsiTheme="minorHAnsi"/>
          <w:sz w:val="22"/>
        </w:rPr>
      </w:pPr>
      <w:r w:rsidRPr="00820580">
        <w:rPr>
          <w:rFonts w:asciiTheme="minorHAnsi" w:hAnsiTheme="minorHAnsi"/>
          <w:sz w:val="22"/>
        </w:rPr>
        <w:t xml:space="preserve">Le sous-traitant adresse également sa demande de paiement au </w:t>
      </w:r>
      <w:r w:rsidRPr="00C63239">
        <w:rPr>
          <w:rFonts w:ascii="Calibri" w:hAnsi="Calibri" w:cs="Calibri"/>
          <w:sz w:val="22"/>
          <w:szCs w:val="22"/>
        </w:rPr>
        <w:t>Maître d’</w:t>
      </w:r>
      <w:r w:rsidR="00C63239" w:rsidRPr="00C63239">
        <w:rPr>
          <w:rFonts w:ascii="Calibri" w:hAnsi="Calibri" w:cs="Calibri"/>
          <w:sz w:val="22"/>
          <w:szCs w:val="22"/>
        </w:rPr>
        <w:t>œuvre</w:t>
      </w:r>
      <w:r w:rsidRPr="00820580">
        <w:rPr>
          <w:rFonts w:asciiTheme="minorHAnsi" w:hAnsiTheme="minorHAnsi"/>
          <w:sz w:val="22"/>
        </w:rPr>
        <w:t xml:space="preserve"> accompagné du double des factures et de l’accusé de réception ou du récépissé attestant que le titulaire a bien reçu la demande, ou de l’avis postal attestant que le plis a été refusé ou n’a pas été réclamé.</w:t>
      </w:r>
    </w:p>
    <w:p w14:paraId="0C6FD569" w14:textId="77777777" w:rsidR="00355E4F" w:rsidRDefault="00355E4F" w:rsidP="00355E4F">
      <w:pPr>
        <w:spacing w:after="120"/>
        <w:jc w:val="both"/>
        <w:rPr>
          <w:rFonts w:asciiTheme="minorHAnsi" w:hAnsiTheme="minorHAnsi"/>
          <w:sz w:val="22"/>
        </w:rPr>
      </w:pPr>
      <w:r w:rsidRPr="00EE26D2">
        <w:rPr>
          <w:rFonts w:asciiTheme="minorHAnsi" w:hAnsiTheme="minorHAnsi"/>
          <w:sz w:val="22"/>
        </w:rPr>
        <w:t xml:space="preserve">Le titulaire </w:t>
      </w:r>
      <w:r w:rsidRPr="00D27746">
        <w:rPr>
          <w:rFonts w:asciiTheme="minorHAnsi" w:hAnsiTheme="minorHAnsi"/>
          <w:sz w:val="22"/>
        </w:rPr>
        <w:t xml:space="preserve">dispose d’un </w:t>
      </w:r>
      <w:r w:rsidRPr="00D27746">
        <w:rPr>
          <w:rFonts w:asciiTheme="minorHAnsi" w:hAnsiTheme="minorHAnsi"/>
          <w:b/>
          <w:sz w:val="22"/>
        </w:rPr>
        <w:t xml:space="preserve">délai de </w:t>
      </w:r>
      <w:r w:rsidR="00D27746" w:rsidRPr="00D27746">
        <w:rPr>
          <w:rFonts w:asciiTheme="minorHAnsi" w:hAnsiTheme="minorHAnsi"/>
          <w:b/>
          <w:sz w:val="22"/>
        </w:rPr>
        <w:t>1</w:t>
      </w:r>
      <w:r w:rsidRPr="00D27746">
        <w:rPr>
          <w:rFonts w:asciiTheme="minorHAnsi" w:hAnsiTheme="minorHAnsi"/>
          <w:b/>
          <w:sz w:val="22"/>
        </w:rPr>
        <w:t>5 jours</w:t>
      </w:r>
      <w:r w:rsidRPr="00D27746">
        <w:rPr>
          <w:rFonts w:asciiTheme="minorHAnsi" w:hAnsiTheme="minorHAnsi"/>
          <w:sz w:val="22"/>
        </w:rPr>
        <w:t xml:space="preserve"> pour faire savoir s’il</w:t>
      </w:r>
      <w:r w:rsidRPr="00EE26D2">
        <w:rPr>
          <w:rFonts w:asciiTheme="minorHAnsi" w:hAnsiTheme="minorHAnsi"/>
          <w:sz w:val="22"/>
        </w:rPr>
        <w:t xml:space="preserve"> accepte ou refuse le paiement au sous-traitant. Cette décision est notifiée</w:t>
      </w:r>
      <w:r>
        <w:rPr>
          <w:rFonts w:asciiTheme="minorHAnsi" w:hAnsiTheme="minorHAnsi"/>
          <w:sz w:val="22"/>
        </w:rPr>
        <w:t> :</w:t>
      </w:r>
    </w:p>
    <w:p w14:paraId="395ADBEF" w14:textId="77777777" w:rsidR="00355E4F" w:rsidRDefault="00355E4F" w:rsidP="006F295E">
      <w:pPr>
        <w:pStyle w:val="Paragraphedeliste"/>
        <w:numPr>
          <w:ilvl w:val="0"/>
          <w:numId w:val="2"/>
        </w:numPr>
        <w:spacing w:after="120"/>
        <w:jc w:val="both"/>
        <w:rPr>
          <w:rFonts w:asciiTheme="minorHAnsi" w:hAnsiTheme="minorHAnsi"/>
          <w:sz w:val="22"/>
        </w:rPr>
      </w:pPr>
      <w:r w:rsidRPr="0080700E">
        <w:rPr>
          <w:rFonts w:asciiTheme="minorHAnsi" w:hAnsiTheme="minorHAnsi"/>
          <w:sz w:val="22"/>
        </w:rPr>
        <w:t xml:space="preserve">au </w:t>
      </w:r>
      <w:r w:rsidRPr="00B22DDB">
        <w:rPr>
          <w:rFonts w:ascii="Calibri" w:hAnsi="Calibri" w:cs="Calibri"/>
          <w:sz w:val="22"/>
          <w:szCs w:val="22"/>
        </w:rPr>
        <w:t>Maître d’</w:t>
      </w:r>
      <w:r w:rsidR="00B22DDB" w:rsidRPr="00B22DDB">
        <w:rPr>
          <w:rFonts w:ascii="Calibri" w:hAnsi="Calibri" w:cs="Calibri"/>
          <w:sz w:val="22"/>
          <w:szCs w:val="22"/>
        </w:rPr>
        <w:t>œuvre</w:t>
      </w:r>
      <w:r w:rsidRPr="0080700E">
        <w:rPr>
          <w:rFonts w:asciiTheme="minorHAnsi" w:hAnsiTheme="minorHAnsi"/>
          <w:sz w:val="22"/>
        </w:rPr>
        <w:t xml:space="preserve"> avec</w:t>
      </w:r>
      <w:r>
        <w:rPr>
          <w:rFonts w:asciiTheme="minorHAnsi" w:hAnsiTheme="minorHAnsi"/>
          <w:sz w:val="22"/>
        </w:rPr>
        <w:t xml:space="preserve"> le projet de décompte concerné</w:t>
      </w:r>
    </w:p>
    <w:p w14:paraId="6DB441E7" w14:textId="77777777" w:rsidR="00355E4F" w:rsidRDefault="00355E4F" w:rsidP="006F295E">
      <w:pPr>
        <w:pStyle w:val="Paragraphedeliste"/>
        <w:numPr>
          <w:ilvl w:val="0"/>
          <w:numId w:val="2"/>
        </w:numPr>
        <w:spacing w:after="120"/>
        <w:jc w:val="both"/>
        <w:rPr>
          <w:rFonts w:asciiTheme="minorHAnsi" w:hAnsiTheme="minorHAnsi"/>
          <w:sz w:val="22"/>
        </w:rPr>
      </w:pPr>
      <w:r w:rsidRPr="0080700E">
        <w:rPr>
          <w:rFonts w:asciiTheme="minorHAnsi" w:hAnsiTheme="minorHAnsi"/>
          <w:sz w:val="22"/>
        </w:rPr>
        <w:t>au sous-traitant</w:t>
      </w:r>
      <w:r>
        <w:rPr>
          <w:rFonts w:asciiTheme="minorHAnsi" w:hAnsiTheme="minorHAnsi"/>
          <w:sz w:val="22"/>
        </w:rPr>
        <w:t>, dans un délai ne dépassant 3 jours à compter de l’envoi du projet de décompte au maître d’</w:t>
      </w:r>
      <w:r w:rsidR="00B22DDB">
        <w:rPr>
          <w:rFonts w:asciiTheme="minorHAnsi" w:hAnsiTheme="minorHAnsi"/>
          <w:sz w:val="22"/>
        </w:rPr>
        <w:t>œuvre</w:t>
      </w:r>
      <w:r w:rsidRPr="0080700E">
        <w:rPr>
          <w:rFonts w:asciiTheme="minorHAnsi" w:hAnsiTheme="minorHAnsi"/>
          <w:sz w:val="22"/>
        </w:rPr>
        <w:t xml:space="preserve">. </w:t>
      </w:r>
    </w:p>
    <w:p w14:paraId="37513234" w14:textId="77777777" w:rsidR="00355E4F" w:rsidRPr="0080700E" w:rsidRDefault="00355E4F" w:rsidP="00355E4F">
      <w:pPr>
        <w:spacing w:after="120"/>
        <w:jc w:val="both"/>
        <w:rPr>
          <w:rFonts w:asciiTheme="minorHAnsi" w:hAnsiTheme="minorHAnsi"/>
          <w:sz w:val="22"/>
        </w:rPr>
      </w:pPr>
      <w:r w:rsidRPr="0080700E">
        <w:rPr>
          <w:rFonts w:asciiTheme="minorHAnsi" w:hAnsiTheme="minorHAnsi"/>
          <w:sz w:val="22"/>
        </w:rPr>
        <w:t xml:space="preserve">En cas d’accord, il joint au projet de décompte </w:t>
      </w:r>
      <w:r w:rsidRPr="00DB40D4">
        <w:rPr>
          <w:rFonts w:asciiTheme="minorHAnsi" w:hAnsiTheme="minorHAnsi"/>
          <w:sz w:val="22"/>
        </w:rPr>
        <w:t>mensuel</w:t>
      </w:r>
      <w:r w:rsidRPr="0080700E">
        <w:rPr>
          <w:rFonts w:asciiTheme="minorHAnsi" w:hAnsiTheme="minorHAnsi"/>
          <w:sz w:val="22"/>
        </w:rPr>
        <w:t xml:space="preserve"> une attestation indiquant la somme à régler par le </w:t>
      </w:r>
      <w:r w:rsidRPr="0080700E">
        <w:rPr>
          <w:rFonts w:ascii="Calibri" w:hAnsi="Calibri" w:cs="Calibri"/>
          <w:sz w:val="22"/>
          <w:szCs w:val="22"/>
        </w:rPr>
        <w:t>Maître d’ouvrage</w:t>
      </w:r>
      <w:r w:rsidRPr="0080700E">
        <w:rPr>
          <w:rFonts w:asciiTheme="minorHAnsi" w:hAnsiTheme="minorHAnsi"/>
          <w:sz w:val="22"/>
        </w:rPr>
        <w:t xml:space="preserve"> à chaque sous-traitant concerné.</w:t>
      </w:r>
    </w:p>
    <w:p w14:paraId="40FFD553" w14:textId="77777777" w:rsidR="00355E4F" w:rsidRDefault="00355E4F" w:rsidP="00E76F68">
      <w:pPr>
        <w:jc w:val="both"/>
        <w:rPr>
          <w:rFonts w:asciiTheme="minorHAnsi" w:hAnsiTheme="minorHAnsi"/>
          <w:sz w:val="22"/>
        </w:rPr>
      </w:pPr>
      <w:r w:rsidRPr="00EE26D2">
        <w:rPr>
          <w:rFonts w:asciiTheme="minorHAnsi" w:hAnsiTheme="minorHAnsi"/>
          <w:sz w:val="22"/>
        </w:rPr>
        <w:t>Le paiement du sous-traitant se fait dans le respect des délais réglementaires</w:t>
      </w:r>
      <w:r>
        <w:rPr>
          <w:rFonts w:asciiTheme="minorHAnsi" w:hAnsiTheme="minorHAnsi"/>
          <w:sz w:val="22"/>
        </w:rPr>
        <w:t xml:space="preserve"> et selon les mêmes modalités que pour le titulaire.</w:t>
      </w:r>
    </w:p>
    <w:p w14:paraId="31A7A23A" w14:textId="77777777" w:rsidR="00355E4F" w:rsidRPr="00EE26D2" w:rsidRDefault="00355E4F" w:rsidP="00355E4F">
      <w:pPr>
        <w:jc w:val="both"/>
        <w:rPr>
          <w:rFonts w:asciiTheme="minorHAnsi" w:hAnsiTheme="minorHAnsi"/>
          <w:sz w:val="22"/>
        </w:rPr>
      </w:pPr>
    </w:p>
    <w:p w14:paraId="07075315" w14:textId="77777777" w:rsidR="00355E4F" w:rsidRPr="006E1306" w:rsidRDefault="00355E4F" w:rsidP="00355E4F">
      <w:pPr>
        <w:pStyle w:val="Titre4"/>
        <w:spacing w:before="120" w:after="120"/>
        <w:ind w:left="907"/>
        <w:jc w:val="both"/>
        <w:rPr>
          <w:rFonts w:asciiTheme="minorHAnsi" w:hAnsiTheme="minorHAnsi"/>
          <w:color w:val="auto"/>
          <w:sz w:val="22"/>
        </w:rPr>
      </w:pPr>
      <w:r w:rsidRPr="006E1306">
        <w:rPr>
          <w:rFonts w:asciiTheme="minorHAnsi" w:hAnsiTheme="minorHAnsi"/>
          <w:color w:val="auto"/>
          <w:sz w:val="22"/>
        </w:rPr>
        <w:t>b) Sous-traitant indirect </w:t>
      </w:r>
    </w:p>
    <w:p w14:paraId="3F0AEF19" w14:textId="77777777" w:rsidR="00355E4F" w:rsidRPr="00EE26D2" w:rsidRDefault="00355E4F" w:rsidP="00355E4F">
      <w:pPr>
        <w:spacing w:after="120"/>
        <w:jc w:val="both"/>
        <w:rPr>
          <w:rFonts w:asciiTheme="minorHAnsi" w:hAnsiTheme="minorHAnsi"/>
          <w:sz w:val="22"/>
        </w:rPr>
      </w:pPr>
      <w:r w:rsidRPr="00EE26D2">
        <w:rPr>
          <w:rFonts w:asciiTheme="minorHAnsi" w:hAnsiTheme="minorHAnsi"/>
          <w:sz w:val="22"/>
        </w:rPr>
        <w:t xml:space="preserve">Si le paiement du sous-traitant indirect est garanti par </w:t>
      </w:r>
      <w:r w:rsidRPr="0018147F">
        <w:rPr>
          <w:rFonts w:asciiTheme="minorHAnsi" w:hAnsiTheme="minorHAnsi"/>
          <w:sz w:val="22"/>
        </w:rPr>
        <w:t>une caution personnelle et solidaire</w:t>
      </w:r>
      <w:r w:rsidRPr="00EE26D2">
        <w:rPr>
          <w:rFonts w:asciiTheme="minorHAnsi" w:hAnsiTheme="minorHAnsi"/>
          <w:sz w:val="22"/>
        </w:rPr>
        <w:t>, une attestation du titulaire, indiquant qu’il en a reçu en copie, est jointe à l’envoi de la caution.</w:t>
      </w:r>
    </w:p>
    <w:p w14:paraId="21835AD7" w14:textId="77777777" w:rsidR="00355E4F" w:rsidRPr="006169A7" w:rsidRDefault="00355E4F" w:rsidP="00E76F68">
      <w:pPr>
        <w:jc w:val="both"/>
        <w:rPr>
          <w:rFonts w:asciiTheme="minorHAnsi" w:hAnsiTheme="minorHAnsi"/>
          <w:strike/>
          <w:sz w:val="22"/>
        </w:rPr>
      </w:pPr>
      <w:r w:rsidRPr="00EE26D2">
        <w:rPr>
          <w:rFonts w:asciiTheme="minorHAnsi" w:hAnsiTheme="minorHAnsi"/>
          <w:sz w:val="22"/>
        </w:rPr>
        <w:t>En cas de délégation de paiement, l’entrepr</w:t>
      </w:r>
      <w:r>
        <w:rPr>
          <w:rFonts w:asciiTheme="minorHAnsi" w:hAnsiTheme="minorHAnsi"/>
          <w:sz w:val="22"/>
        </w:rPr>
        <w:t>ise</w:t>
      </w:r>
      <w:r w:rsidRPr="00EE26D2">
        <w:rPr>
          <w:rFonts w:asciiTheme="minorHAnsi" w:hAnsiTheme="minorHAnsi"/>
          <w:sz w:val="22"/>
        </w:rPr>
        <w:t xml:space="preserve"> principal</w:t>
      </w:r>
      <w:r>
        <w:rPr>
          <w:rFonts w:asciiTheme="minorHAnsi" w:hAnsiTheme="minorHAnsi"/>
          <w:sz w:val="22"/>
        </w:rPr>
        <w:t>e</w:t>
      </w:r>
      <w:r w:rsidRPr="00EE26D2">
        <w:rPr>
          <w:rFonts w:asciiTheme="minorHAnsi" w:hAnsiTheme="minorHAnsi"/>
          <w:sz w:val="22"/>
        </w:rPr>
        <w:t xml:space="preserve"> du sous-traitant indirect transmet au titulaire aux fins de remise au </w:t>
      </w:r>
      <w:r>
        <w:rPr>
          <w:rFonts w:ascii="Calibri" w:hAnsi="Calibri" w:cs="Calibri"/>
          <w:sz w:val="22"/>
          <w:szCs w:val="22"/>
        </w:rPr>
        <w:t>Maître d’ouvrage, l’acte par lequel l’entreprise principale donne délégation au maître d’ouvrage</w:t>
      </w:r>
      <w:r w:rsidRPr="00EE26D2">
        <w:rPr>
          <w:rFonts w:asciiTheme="minorHAnsi" w:hAnsiTheme="minorHAnsi"/>
          <w:sz w:val="22"/>
        </w:rPr>
        <w:t xml:space="preserve"> pour paiement à son sous-traitant à concurrence des prestations exécutées par ce dernier. </w:t>
      </w:r>
    </w:p>
    <w:p w14:paraId="4740ABE4" w14:textId="77777777" w:rsidR="006E1306" w:rsidRPr="00EE26D2" w:rsidRDefault="006E1306" w:rsidP="006E1306">
      <w:pPr>
        <w:jc w:val="both"/>
        <w:rPr>
          <w:rFonts w:asciiTheme="minorHAnsi" w:hAnsiTheme="minorHAnsi"/>
          <w:sz w:val="22"/>
        </w:rPr>
      </w:pPr>
    </w:p>
    <w:p w14:paraId="170F361A" w14:textId="77777777" w:rsidR="003A6163" w:rsidRPr="00E76F68" w:rsidRDefault="003A6163" w:rsidP="00E76F68">
      <w:pPr>
        <w:pStyle w:val="Style1"/>
        <w:numPr>
          <w:ilvl w:val="0"/>
          <w:numId w:val="19"/>
        </w:numPr>
        <w:ind w:left="0" w:firstLine="0"/>
        <w:rPr>
          <w:color w:val="auto"/>
          <w:sz w:val="22"/>
          <w:szCs w:val="22"/>
          <w:lang w:eastAsia="en-US"/>
        </w:rPr>
      </w:pPr>
      <w:bookmarkStart w:id="79" w:name="_Toc3544867"/>
      <w:bookmarkStart w:id="80" w:name="_Toc202262030"/>
      <w:r w:rsidRPr="00E76F68">
        <w:rPr>
          <w:color w:val="auto"/>
          <w:sz w:val="22"/>
          <w:szCs w:val="22"/>
          <w:lang w:eastAsia="en-US"/>
        </w:rPr>
        <w:t>DELAIS DE PAIEMENT</w:t>
      </w:r>
      <w:bookmarkEnd w:id="79"/>
      <w:bookmarkEnd w:id="80"/>
    </w:p>
    <w:p w14:paraId="3D9B48FB" w14:textId="77777777" w:rsidR="00203132" w:rsidRPr="00EE26D2" w:rsidRDefault="00203132" w:rsidP="00E76F68">
      <w:pPr>
        <w:spacing w:before="120" w:after="120"/>
        <w:jc w:val="both"/>
        <w:rPr>
          <w:rFonts w:asciiTheme="minorHAnsi" w:hAnsiTheme="minorHAnsi"/>
          <w:sz w:val="22"/>
        </w:rPr>
      </w:pPr>
      <w:r w:rsidRPr="00EE26D2">
        <w:rPr>
          <w:rFonts w:asciiTheme="minorHAnsi" w:hAnsiTheme="minorHAnsi"/>
          <w:sz w:val="22"/>
        </w:rPr>
        <w:t xml:space="preserve">Les sommes dues au titulaire seront payées dans un délai de 30 jours à compter de la date de réception des demandes de paiement, sous réserve qu’aucune contestation ne soit soulevée par le </w:t>
      </w:r>
      <w:r w:rsidR="00172A60">
        <w:rPr>
          <w:rFonts w:asciiTheme="minorHAnsi" w:hAnsiTheme="minorHAnsi"/>
          <w:sz w:val="22"/>
        </w:rPr>
        <w:t>M</w:t>
      </w:r>
      <w:r w:rsidRPr="00EE26D2">
        <w:rPr>
          <w:rFonts w:asciiTheme="minorHAnsi" w:hAnsiTheme="minorHAnsi"/>
          <w:sz w:val="22"/>
        </w:rPr>
        <w:t xml:space="preserve">aître d’œuvre ou </w:t>
      </w:r>
      <w:r w:rsidR="00172A60">
        <w:rPr>
          <w:rFonts w:asciiTheme="minorHAnsi" w:hAnsiTheme="minorHAnsi"/>
          <w:sz w:val="22"/>
        </w:rPr>
        <w:t>le</w:t>
      </w:r>
      <w:r w:rsidRPr="00EE26D2">
        <w:rPr>
          <w:rFonts w:asciiTheme="minorHAnsi" w:hAnsiTheme="minorHAnsi"/>
          <w:sz w:val="22"/>
        </w:rPr>
        <w:t xml:space="preserve"> </w:t>
      </w:r>
      <w:r w:rsidR="009262D4">
        <w:rPr>
          <w:rFonts w:ascii="Calibri" w:hAnsi="Calibri" w:cs="Calibri"/>
          <w:sz w:val="22"/>
          <w:szCs w:val="22"/>
        </w:rPr>
        <w:t>Maître d’ouvrage</w:t>
      </w:r>
      <w:r w:rsidRPr="00EE26D2">
        <w:rPr>
          <w:rFonts w:asciiTheme="minorHAnsi" w:hAnsiTheme="minorHAnsi"/>
          <w:sz w:val="22"/>
        </w:rPr>
        <w:t>.</w:t>
      </w:r>
    </w:p>
    <w:p w14:paraId="094B8E3E" w14:textId="77777777" w:rsidR="00EE30E8" w:rsidRPr="009314E9" w:rsidRDefault="00EE30E8" w:rsidP="00EE30E8">
      <w:pPr>
        <w:pStyle w:val="RedTxt"/>
        <w:jc w:val="both"/>
        <w:rPr>
          <w:rFonts w:asciiTheme="minorHAnsi" w:hAnsiTheme="minorHAnsi" w:cstheme="minorHAnsi"/>
          <w:sz w:val="22"/>
          <w:szCs w:val="22"/>
        </w:rPr>
      </w:pPr>
      <w:r w:rsidRPr="00235337">
        <w:rPr>
          <w:rFonts w:asciiTheme="minorHAnsi" w:hAnsiTheme="minorHAnsi" w:cstheme="minorHAnsi"/>
          <w:sz w:val="22"/>
          <w:szCs w:val="22"/>
        </w:rPr>
        <w:t xml:space="preserve">Le défaut de paiement dans les délais prévus fait courir de plein droit, et sans autre formalité, des intérêts moratoires au bénéfice </w:t>
      </w:r>
      <w:r w:rsidRPr="009314E9">
        <w:rPr>
          <w:rFonts w:asciiTheme="minorHAnsi" w:hAnsiTheme="minorHAnsi" w:cstheme="minorHAnsi"/>
          <w:color w:val="000000"/>
          <w:sz w:val="22"/>
          <w:szCs w:val="22"/>
        </w:rPr>
        <w:t>du titulaire ou du sous-traitant payé directement.</w:t>
      </w:r>
    </w:p>
    <w:p w14:paraId="329C97D2" w14:textId="77777777" w:rsidR="00EE30E8" w:rsidRPr="009314E9" w:rsidRDefault="00EE30E8" w:rsidP="00EE30E8">
      <w:pPr>
        <w:pStyle w:val="RedTxt"/>
        <w:jc w:val="both"/>
        <w:rPr>
          <w:rFonts w:asciiTheme="minorHAnsi" w:hAnsiTheme="minorHAnsi" w:cstheme="minorHAnsi"/>
          <w:sz w:val="22"/>
          <w:szCs w:val="22"/>
        </w:rPr>
      </w:pPr>
      <w:r w:rsidRPr="009314E9">
        <w:rPr>
          <w:rFonts w:asciiTheme="minorHAnsi" w:hAnsiTheme="minorHAnsi" w:cstheme="minorHAnsi"/>
          <w:color w:val="000000"/>
          <w:sz w:val="22"/>
          <w:szCs w:val="22"/>
        </w:rPr>
        <w:t xml:space="preserve"> </w:t>
      </w:r>
    </w:p>
    <w:p w14:paraId="3C792F14" w14:textId="77777777" w:rsidR="00EE30E8" w:rsidRPr="009314E9" w:rsidRDefault="00EE30E8" w:rsidP="00EE30E8">
      <w:pPr>
        <w:pStyle w:val="RedTxt"/>
        <w:jc w:val="both"/>
        <w:rPr>
          <w:rFonts w:asciiTheme="minorHAnsi" w:hAnsiTheme="minorHAnsi" w:cstheme="minorHAnsi"/>
          <w:sz w:val="22"/>
          <w:szCs w:val="22"/>
        </w:rPr>
      </w:pPr>
      <w:r w:rsidRPr="009314E9">
        <w:rPr>
          <w:rFonts w:asciiTheme="minorHAnsi" w:hAnsiTheme="minorHAnsi" w:cstheme="minorHAnsi"/>
          <w:color w:val="000000"/>
          <w:sz w:val="22"/>
          <w:szCs w:val="22"/>
        </w:rPr>
        <w:t xml:space="preserve">Conformément </w:t>
      </w:r>
      <w:r w:rsidRPr="00DD15B9">
        <w:rPr>
          <w:rFonts w:asciiTheme="minorHAnsi" w:hAnsiTheme="minorHAnsi" w:cstheme="minorHAnsi"/>
          <w:color w:val="000000"/>
          <w:sz w:val="22"/>
          <w:szCs w:val="22"/>
        </w:rPr>
        <w:t>à l’article R2192-31 du code de la commande publique,</w:t>
      </w:r>
      <w:r w:rsidRPr="009314E9">
        <w:rPr>
          <w:rFonts w:asciiTheme="minorHAnsi" w:hAnsiTheme="minorHAnsi" w:cstheme="minorHAnsi"/>
          <w:color w:val="000000"/>
          <w:sz w:val="22"/>
          <w:szCs w:val="22"/>
        </w:rPr>
        <w:t xml:space="preserve"> 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8 points.</w:t>
      </w:r>
    </w:p>
    <w:p w14:paraId="100FD94D" w14:textId="77777777" w:rsidR="00EE30E8" w:rsidRPr="009314E9" w:rsidRDefault="00EE30E8" w:rsidP="00EE30E8">
      <w:pPr>
        <w:pStyle w:val="RedTxt"/>
        <w:jc w:val="both"/>
        <w:rPr>
          <w:rFonts w:asciiTheme="minorHAnsi" w:hAnsiTheme="minorHAnsi" w:cstheme="minorHAnsi"/>
          <w:sz w:val="22"/>
          <w:szCs w:val="22"/>
        </w:rPr>
      </w:pPr>
    </w:p>
    <w:p w14:paraId="4B1019F1" w14:textId="77777777" w:rsidR="00EE30E8" w:rsidRDefault="00EE30E8" w:rsidP="00EE30E8">
      <w:pPr>
        <w:pStyle w:val="RedTxt"/>
        <w:jc w:val="both"/>
        <w:rPr>
          <w:rFonts w:asciiTheme="minorHAnsi" w:hAnsiTheme="minorHAnsi" w:cstheme="minorHAnsi"/>
          <w:color w:val="000000"/>
          <w:sz w:val="22"/>
          <w:szCs w:val="22"/>
        </w:rPr>
      </w:pPr>
      <w:r w:rsidRPr="009314E9">
        <w:rPr>
          <w:rFonts w:asciiTheme="minorHAnsi" w:hAnsiTheme="minorHAnsi" w:cstheme="minorHAnsi"/>
          <w:color w:val="000000"/>
          <w:sz w:val="22"/>
          <w:szCs w:val="22"/>
        </w:rPr>
        <w:t xml:space="preserve">Une indemnité forfaitaire pour les frais de recouvrement de 40 Euros sera également versée. </w:t>
      </w:r>
    </w:p>
    <w:p w14:paraId="43C00A84" w14:textId="77777777" w:rsidR="006E1306" w:rsidRPr="006E1306" w:rsidRDefault="006E1306" w:rsidP="006E1306">
      <w:pPr>
        <w:jc w:val="both"/>
        <w:rPr>
          <w:rFonts w:asciiTheme="minorHAnsi" w:hAnsiTheme="minorHAnsi"/>
          <w:sz w:val="22"/>
        </w:rPr>
      </w:pPr>
    </w:p>
    <w:p w14:paraId="39604D3C" w14:textId="77777777" w:rsidR="003A6163" w:rsidRPr="00E76F68" w:rsidRDefault="003A6163" w:rsidP="00E76F68">
      <w:pPr>
        <w:pStyle w:val="Style1"/>
        <w:numPr>
          <w:ilvl w:val="0"/>
          <w:numId w:val="19"/>
        </w:numPr>
        <w:ind w:left="0" w:firstLine="0"/>
        <w:rPr>
          <w:color w:val="auto"/>
          <w:sz w:val="22"/>
          <w:szCs w:val="22"/>
          <w:lang w:eastAsia="en-US"/>
        </w:rPr>
      </w:pPr>
      <w:bookmarkStart w:id="81" w:name="_Toc3544868"/>
      <w:bookmarkStart w:id="82" w:name="_Toc202262031"/>
      <w:r w:rsidRPr="00E76F68">
        <w:rPr>
          <w:color w:val="auto"/>
          <w:sz w:val="22"/>
          <w:szCs w:val="22"/>
          <w:lang w:eastAsia="en-US"/>
        </w:rPr>
        <w:t>RETENUE DE GARANTIE</w:t>
      </w:r>
      <w:bookmarkEnd w:id="81"/>
      <w:bookmarkEnd w:id="82"/>
    </w:p>
    <w:p w14:paraId="1F9B999D" w14:textId="77777777" w:rsidR="00E76F68" w:rsidRDefault="00E76F68" w:rsidP="00E76F68">
      <w:bookmarkStart w:id="83" w:name="_Toc3544869"/>
    </w:p>
    <w:p w14:paraId="7C80F00C" w14:textId="77777777" w:rsidR="00E76F68" w:rsidRPr="00E76F68" w:rsidRDefault="00E76F68" w:rsidP="00E76F68">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84" w:name="_Toc202262032"/>
      <w:bookmarkEnd w:id="84"/>
    </w:p>
    <w:p w14:paraId="22E0E160" w14:textId="77777777" w:rsidR="00E76F68" w:rsidRPr="00E76F68" w:rsidRDefault="00E76F68" w:rsidP="00E76F68">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85" w:name="_Toc202262033"/>
      <w:bookmarkEnd w:id="85"/>
    </w:p>
    <w:p w14:paraId="3E7FC420" w14:textId="7985F3A4" w:rsidR="00512CD0" w:rsidRPr="00E76F68" w:rsidRDefault="00D55E4E" w:rsidP="00931028">
      <w:pPr>
        <w:pStyle w:val="Style2"/>
      </w:pPr>
      <w:bookmarkStart w:id="86" w:name="_Toc202262034"/>
      <w:r w:rsidRPr="00E76F68">
        <w:t>RETENUE DE GARANTIE</w:t>
      </w:r>
      <w:bookmarkEnd w:id="83"/>
      <w:bookmarkEnd w:id="86"/>
    </w:p>
    <w:p w14:paraId="4693C47C" w14:textId="77777777" w:rsidR="00263CE5" w:rsidRPr="00EE26D2" w:rsidRDefault="002D73E6" w:rsidP="00E76F68">
      <w:pPr>
        <w:spacing w:before="120" w:after="120"/>
        <w:jc w:val="both"/>
        <w:rPr>
          <w:rFonts w:asciiTheme="minorHAnsi" w:hAnsiTheme="minorHAnsi"/>
          <w:sz w:val="22"/>
        </w:rPr>
      </w:pPr>
      <w:r w:rsidRPr="00EE26D2">
        <w:rPr>
          <w:rFonts w:asciiTheme="minorHAnsi" w:hAnsiTheme="minorHAnsi"/>
          <w:sz w:val="22"/>
        </w:rPr>
        <w:t>Conformém</w:t>
      </w:r>
      <w:r w:rsidR="00352ACF">
        <w:rPr>
          <w:rFonts w:asciiTheme="minorHAnsi" w:hAnsiTheme="minorHAnsi"/>
          <w:sz w:val="22"/>
        </w:rPr>
        <w:t xml:space="preserve">ent aux </w:t>
      </w:r>
      <w:r w:rsidRPr="00EE26D2">
        <w:rPr>
          <w:rFonts w:asciiTheme="minorHAnsi" w:hAnsiTheme="minorHAnsi"/>
          <w:sz w:val="22"/>
        </w:rPr>
        <w:t>article</w:t>
      </w:r>
      <w:r w:rsidR="00352ACF">
        <w:rPr>
          <w:rFonts w:asciiTheme="minorHAnsi" w:hAnsiTheme="minorHAnsi"/>
          <w:sz w:val="22"/>
        </w:rPr>
        <w:t>s R2191-32 à R2191-34</w:t>
      </w:r>
      <w:r w:rsidRPr="00EE26D2">
        <w:rPr>
          <w:rFonts w:asciiTheme="minorHAnsi" w:hAnsiTheme="minorHAnsi"/>
          <w:sz w:val="22"/>
        </w:rPr>
        <w:t xml:space="preserve"> </w:t>
      </w:r>
      <w:r w:rsidR="00352ACF">
        <w:rPr>
          <w:rFonts w:asciiTheme="minorHAnsi" w:hAnsiTheme="minorHAnsi"/>
          <w:sz w:val="22"/>
        </w:rPr>
        <w:t>du Code de la commande publique</w:t>
      </w:r>
      <w:r w:rsidRPr="00EE26D2">
        <w:rPr>
          <w:rFonts w:asciiTheme="minorHAnsi" w:hAnsiTheme="minorHAnsi"/>
          <w:sz w:val="22"/>
        </w:rPr>
        <w:t>, le présent marché fait l’objet d’une retenue de garantie qui est prélevée par fraction sur chacun des versements autres qu’une avance. Cette retenue est égale à 5% du montant initial modifié le cas échéant du montant des avenants.</w:t>
      </w:r>
    </w:p>
    <w:p w14:paraId="2DE5A01D" w14:textId="77777777" w:rsidR="002F1C40" w:rsidRDefault="002F1C40" w:rsidP="000833FC">
      <w:pPr>
        <w:spacing w:after="120"/>
        <w:jc w:val="both"/>
        <w:rPr>
          <w:rFonts w:asciiTheme="minorHAnsi" w:hAnsiTheme="minorHAnsi"/>
          <w:sz w:val="22"/>
        </w:rPr>
      </w:pPr>
      <w:r w:rsidRPr="00EE26D2">
        <w:rPr>
          <w:rFonts w:asciiTheme="minorHAnsi" w:hAnsiTheme="minorHAnsi"/>
          <w:sz w:val="22"/>
        </w:rPr>
        <w:t>En cas de groupement solidaire, la garantie est fournie en totalité par le mandataire. En cas de groupement conjoint, chaque membre du groupement fournit une garantie correspondant aux prestations qui lui sont confiées et devant lui être réglée. La garantie peut être fournie par le mandataire s’il est solidaire des autres membres.</w:t>
      </w:r>
    </w:p>
    <w:p w14:paraId="5D3C54EC" w14:textId="77777777" w:rsidR="006E1306" w:rsidRPr="00EE26D2" w:rsidRDefault="006E1306" w:rsidP="006E1306">
      <w:pPr>
        <w:jc w:val="both"/>
        <w:rPr>
          <w:rFonts w:asciiTheme="minorHAnsi" w:hAnsiTheme="minorHAnsi"/>
          <w:sz w:val="22"/>
        </w:rPr>
      </w:pPr>
    </w:p>
    <w:p w14:paraId="6E92BA26" w14:textId="77777777" w:rsidR="00512CD0" w:rsidRPr="00E76F68" w:rsidRDefault="00D55E4E" w:rsidP="00931028">
      <w:pPr>
        <w:pStyle w:val="Style2"/>
      </w:pPr>
      <w:bookmarkStart w:id="87" w:name="_Toc3544870"/>
      <w:bookmarkStart w:id="88" w:name="_Toc202262035"/>
      <w:r w:rsidRPr="00E76F68">
        <w:t>GARANTIE A PREMIERE DEMANDE</w:t>
      </w:r>
      <w:bookmarkEnd w:id="87"/>
      <w:bookmarkEnd w:id="88"/>
    </w:p>
    <w:p w14:paraId="0DFC2A89" w14:textId="77777777" w:rsidR="002D73E6" w:rsidRDefault="00352ACF" w:rsidP="00E76F68">
      <w:pPr>
        <w:spacing w:before="120"/>
        <w:jc w:val="both"/>
        <w:rPr>
          <w:rFonts w:asciiTheme="minorHAnsi" w:hAnsiTheme="minorHAnsi"/>
          <w:sz w:val="22"/>
        </w:rPr>
      </w:pPr>
      <w:r>
        <w:rPr>
          <w:rFonts w:asciiTheme="minorHAnsi" w:hAnsiTheme="minorHAnsi"/>
          <w:sz w:val="22"/>
        </w:rPr>
        <w:t xml:space="preserve">Conformément aux </w:t>
      </w:r>
      <w:r w:rsidR="002D73E6" w:rsidRPr="00EE26D2">
        <w:rPr>
          <w:rFonts w:asciiTheme="minorHAnsi" w:hAnsiTheme="minorHAnsi"/>
          <w:sz w:val="22"/>
        </w:rPr>
        <w:t>article</w:t>
      </w:r>
      <w:r>
        <w:rPr>
          <w:rFonts w:asciiTheme="minorHAnsi" w:hAnsiTheme="minorHAnsi"/>
          <w:sz w:val="22"/>
        </w:rPr>
        <w:t>s R2191-36 à R2191-41</w:t>
      </w:r>
      <w:r w:rsidR="002D73E6" w:rsidRPr="00EE26D2">
        <w:rPr>
          <w:rFonts w:asciiTheme="minorHAnsi" w:hAnsiTheme="minorHAnsi"/>
          <w:sz w:val="22"/>
        </w:rPr>
        <w:t xml:space="preserve"> 123 du </w:t>
      </w:r>
      <w:r>
        <w:rPr>
          <w:rFonts w:asciiTheme="minorHAnsi" w:hAnsiTheme="minorHAnsi"/>
          <w:sz w:val="22"/>
        </w:rPr>
        <w:t>Code de la Commande publique</w:t>
      </w:r>
      <w:r w:rsidR="002D73E6" w:rsidRPr="00EE26D2">
        <w:rPr>
          <w:rFonts w:asciiTheme="minorHAnsi" w:hAnsiTheme="minorHAnsi"/>
          <w:sz w:val="22"/>
        </w:rPr>
        <w:t>, la retenue de garantie peut être remplacée au gré du titulaire par une garantie à première demande. L’organisme apportant sa garantie est choisi parmi les tiers agréés par l’Autorité de contrôle prudentiel et de résolution.</w:t>
      </w:r>
    </w:p>
    <w:p w14:paraId="1DF87E72" w14:textId="77777777" w:rsidR="006E1306" w:rsidRDefault="006E1306" w:rsidP="006E1306">
      <w:pPr>
        <w:jc w:val="both"/>
        <w:rPr>
          <w:rFonts w:asciiTheme="minorHAnsi" w:hAnsiTheme="minorHAnsi"/>
          <w:sz w:val="22"/>
        </w:rPr>
      </w:pPr>
    </w:p>
    <w:p w14:paraId="6117A97D" w14:textId="77777777" w:rsidR="00EA156D" w:rsidRDefault="00EA156D" w:rsidP="00E76F68">
      <w:pPr>
        <w:jc w:val="both"/>
        <w:rPr>
          <w:rFonts w:asciiTheme="minorHAnsi" w:hAnsiTheme="minorHAnsi"/>
          <w:sz w:val="22"/>
        </w:rPr>
      </w:pPr>
      <w:r w:rsidRPr="00BB0EF1">
        <w:rPr>
          <w:rFonts w:asciiTheme="minorHAnsi" w:hAnsiTheme="minorHAnsi"/>
          <w:sz w:val="22"/>
        </w:rPr>
        <w:t>Les cautions personnelles et solidaires ne sont pas acceptées en remplacement de la garantie à première demande.</w:t>
      </w:r>
    </w:p>
    <w:p w14:paraId="63CE0496" w14:textId="77777777" w:rsidR="00355E4F" w:rsidRPr="00EE26D2" w:rsidRDefault="00355E4F" w:rsidP="006E1306">
      <w:pPr>
        <w:jc w:val="both"/>
        <w:rPr>
          <w:rFonts w:asciiTheme="minorHAnsi" w:hAnsiTheme="minorHAnsi"/>
          <w:sz w:val="22"/>
        </w:rPr>
      </w:pPr>
    </w:p>
    <w:p w14:paraId="7192E912" w14:textId="77777777" w:rsidR="00512CD0" w:rsidRPr="00E76F68" w:rsidRDefault="00D55E4E" w:rsidP="00931028">
      <w:pPr>
        <w:pStyle w:val="Style2"/>
      </w:pPr>
      <w:bookmarkStart w:id="89" w:name="_Toc3544871"/>
      <w:bookmarkStart w:id="90" w:name="_Toc202262036"/>
      <w:r w:rsidRPr="00E76F68">
        <w:t>REMBOURSEMENT DES GARANTIES</w:t>
      </w:r>
      <w:bookmarkEnd w:id="89"/>
      <w:bookmarkEnd w:id="90"/>
    </w:p>
    <w:p w14:paraId="2C045E09" w14:textId="77777777" w:rsidR="00263CE5" w:rsidRPr="00EE26D2" w:rsidRDefault="002F1C40" w:rsidP="00E76F68">
      <w:pPr>
        <w:spacing w:before="120" w:after="120"/>
        <w:jc w:val="both"/>
        <w:rPr>
          <w:rFonts w:asciiTheme="minorHAnsi" w:hAnsiTheme="minorHAnsi"/>
          <w:sz w:val="22"/>
        </w:rPr>
      </w:pPr>
      <w:r w:rsidRPr="00EE26D2">
        <w:rPr>
          <w:rFonts w:asciiTheme="minorHAnsi" w:hAnsiTheme="minorHAnsi"/>
          <w:sz w:val="22"/>
        </w:rPr>
        <w:t>La retenue de garantie est remboursée, au plus tard un mois après l’expiration du délai de garantie de parfait achèvement. En cas de retard dans le délai de remboursement, les intérêts moratoires sont dus et versés dans les mêmes conditions qu’en matière de délais de paiement. De même les établissements ayant apporté leur garantie, sont libérés un mois au plus tard après l’expiration du délai de garantie de parfait achèvement.</w:t>
      </w:r>
    </w:p>
    <w:p w14:paraId="3E985AE8" w14:textId="77777777" w:rsidR="002F1C40" w:rsidRDefault="002F1C40" w:rsidP="000F2EA3">
      <w:pPr>
        <w:spacing w:after="120"/>
        <w:jc w:val="both"/>
        <w:rPr>
          <w:rFonts w:asciiTheme="minorHAnsi" w:hAnsiTheme="minorHAnsi"/>
          <w:sz w:val="22"/>
        </w:rPr>
      </w:pPr>
      <w:r w:rsidRPr="00EE26D2">
        <w:rPr>
          <w:rFonts w:asciiTheme="minorHAnsi" w:hAnsiTheme="minorHAnsi"/>
          <w:sz w:val="22"/>
        </w:rPr>
        <w:t>Toutefois, si des réserves sont no</w:t>
      </w:r>
      <w:r w:rsidR="00E5236C" w:rsidRPr="00EE26D2">
        <w:rPr>
          <w:rFonts w:asciiTheme="minorHAnsi" w:hAnsiTheme="minorHAnsi"/>
          <w:sz w:val="22"/>
        </w:rPr>
        <w:t>tifiées au titulaire, ou aux établissements ayant accordés leur garantie à première demande, pendant le délai de garantie de parfait achèvement et si elles n’ont pas été levées avant l’expiration de ce délai, le titulaire et les établissements sont libérés de leurs engagements un mois au plus tard après la date de leur levée.</w:t>
      </w:r>
    </w:p>
    <w:p w14:paraId="75E455BD" w14:textId="77777777" w:rsidR="00351CA2" w:rsidRDefault="00351CA2" w:rsidP="00351CA2">
      <w:pPr>
        <w:jc w:val="both"/>
        <w:rPr>
          <w:rFonts w:asciiTheme="minorHAnsi" w:hAnsiTheme="minorHAnsi"/>
          <w:sz w:val="22"/>
        </w:rPr>
      </w:pPr>
    </w:p>
    <w:p w14:paraId="53BA1D3C" w14:textId="77777777" w:rsidR="000F2EA3" w:rsidRPr="00650104" w:rsidRDefault="000F2EA3" w:rsidP="00650104">
      <w:pPr>
        <w:pStyle w:val="Style1"/>
        <w:numPr>
          <w:ilvl w:val="0"/>
          <w:numId w:val="19"/>
        </w:numPr>
        <w:ind w:left="0" w:firstLine="0"/>
        <w:rPr>
          <w:color w:val="auto"/>
          <w:sz w:val="22"/>
          <w:szCs w:val="22"/>
          <w:lang w:eastAsia="en-US"/>
        </w:rPr>
      </w:pPr>
      <w:bookmarkStart w:id="91" w:name="_Toc202262037"/>
      <w:r w:rsidRPr="00650104">
        <w:rPr>
          <w:color w:val="auto"/>
          <w:sz w:val="22"/>
          <w:szCs w:val="22"/>
          <w:lang w:eastAsia="en-US"/>
        </w:rPr>
        <w:lastRenderedPageBreak/>
        <w:t>CESSION OU NANTISSEMENT DE CREANCES</w:t>
      </w:r>
      <w:bookmarkEnd w:id="91"/>
    </w:p>
    <w:p w14:paraId="26005E17" w14:textId="77777777" w:rsidR="002F4A46" w:rsidRDefault="002F4A46" w:rsidP="00650104">
      <w:pPr>
        <w:pStyle w:val="Corpsdetexte2"/>
        <w:spacing w:before="120" w:after="0" w:line="240" w:lineRule="auto"/>
        <w:jc w:val="both"/>
        <w:rPr>
          <w:rFonts w:ascii="Calibri" w:hAnsi="Calibri" w:cs="Calibri"/>
          <w:sz w:val="22"/>
          <w:szCs w:val="22"/>
        </w:rPr>
      </w:pPr>
      <w:r>
        <w:rPr>
          <w:rFonts w:ascii="Calibri" w:hAnsi="Calibri" w:cs="Calibri"/>
          <w:sz w:val="22"/>
          <w:szCs w:val="22"/>
        </w:rPr>
        <w:t xml:space="preserve">Conformément aux articles L2191-8 et R2191-45 du code de la commande publique, le titulaire peut céder ou nantir sa créance à un établissement de crédit ou à un autre cessionnaire. Le montant maximum de la créance </w:t>
      </w:r>
      <w:r w:rsidR="00A57430">
        <w:rPr>
          <w:rFonts w:ascii="Calibri" w:hAnsi="Calibri" w:cs="Calibri"/>
          <w:sz w:val="22"/>
          <w:szCs w:val="22"/>
        </w:rPr>
        <w:t>cédée ou donnée en nantissement correspond au montant du marché diminué du montant des prestations sous-traitées et donnant lieu à un paiement direct.</w:t>
      </w:r>
    </w:p>
    <w:p w14:paraId="77266348" w14:textId="77777777" w:rsidR="00A57430" w:rsidRDefault="00A57430" w:rsidP="002F4A46">
      <w:pPr>
        <w:pStyle w:val="Corpsdetexte2"/>
        <w:spacing w:after="0" w:line="240" w:lineRule="auto"/>
        <w:jc w:val="both"/>
        <w:rPr>
          <w:rFonts w:ascii="Calibri" w:hAnsi="Calibri" w:cs="Calibri"/>
          <w:sz w:val="22"/>
          <w:szCs w:val="22"/>
        </w:rPr>
      </w:pPr>
    </w:p>
    <w:p w14:paraId="16BBB393" w14:textId="77777777" w:rsidR="002F4A46" w:rsidRDefault="00C903CB" w:rsidP="00B04190">
      <w:pPr>
        <w:pStyle w:val="Corpsdetexte2"/>
        <w:spacing w:after="0" w:line="240" w:lineRule="auto"/>
        <w:jc w:val="both"/>
        <w:rPr>
          <w:rFonts w:ascii="Calibri" w:hAnsi="Calibri" w:cs="Calibri"/>
          <w:sz w:val="22"/>
          <w:szCs w:val="22"/>
        </w:rPr>
      </w:pPr>
      <w:r w:rsidRPr="003C2EE6">
        <w:rPr>
          <w:rFonts w:ascii="Calibri" w:hAnsi="Calibri" w:cs="Calibri"/>
          <w:b/>
          <w:sz w:val="22"/>
          <w:szCs w:val="22"/>
        </w:rPr>
        <w:t>15</w:t>
      </w:r>
      <w:r w:rsidR="002F4A46" w:rsidRPr="003C2EE6">
        <w:rPr>
          <w:rFonts w:ascii="Calibri" w:hAnsi="Calibri" w:cs="Calibri"/>
          <w:b/>
          <w:sz w:val="22"/>
          <w:szCs w:val="22"/>
        </w:rPr>
        <w:t>-1-</w:t>
      </w:r>
      <w:r w:rsidR="002F4A46">
        <w:rPr>
          <w:rFonts w:ascii="Calibri" w:hAnsi="Calibri" w:cs="Calibri"/>
          <w:sz w:val="22"/>
          <w:szCs w:val="22"/>
        </w:rPr>
        <w:t xml:space="preserve">En cas de cession ou de nantissement, le pouvoir adjudicateur remet à la demande du titulaire unique ou du groupement solidaire dont les prestations ne sont pas individualisées soit une copie de l’original du marché revêtue de la mention « remis en unique exemplaire en vue d’une opération de cession ou de nantissement », soit un certificat de cessibilité conforme au modèle règlementaire. </w:t>
      </w:r>
    </w:p>
    <w:p w14:paraId="39E4CFF7" w14:textId="77777777" w:rsidR="002F4A46" w:rsidRDefault="002F4A46" w:rsidP="002F4A46">
      <w:pPr>
        <w:pStyle w:val="Corpsdetexte"/>
        <w:rPr>
          <w:rFonts w:ascii="Calibri" w:hAnsi="Calibri" w:cs="Calibri"/>
          <w:sz w:val="22"/>
          <w:szCs w:val="22"/>
        </w:rPr>
      </w:pPr>
    </w:p>
    <w:p w14:paraId="1A0B0E19" w14:textId="77777777" w:rsidR="002F4A46" w:rsidRDefault="002F4A46" w:rsidP="00B04190">
      <w:pPr>
        <w:pStyle w:val="Corpsdetexte"/>
        <w:spacing w:after="120"/>
        <w:rPr>
          <w:rFonts w:ascii="Calibri" w:hAnsi="Calibri" w:cs="Calibri"/>
          <w:sz w:val="22"/>
          <w:szCs w:val="22"/>
        </w:rPr>
      </w:pPr>
      <w:r>
        <w:rPr>
          <w:rFonts w:ascii="Calibri" w:hAnsi="Calibri" w:cs="Calibri"/>
          <w:sz w:val="22"/>
          <w:szCs w:val="22"/>
        </w:rPr>
        <w:t>En cas de groupement conjoint ou encore de groupement solidaire dont les prestations sont individualisées, et sous réserve que les prestations fassent l’objet  d’un paiement séparé, il est remis à chacun des membres du groupement soit une copie de l’original du marché revêtue de la mention « remis en unique exemplaire en vue d’une opération de cession ou de nantissement », soit un certificat de cessibilité conforme au modèle règlementaire.</w:t>
      </w:r>
    </w:p>
    <w:p w14:paraId="3528A6FB" w14:textId="77777777" w:rsidR="002F4A46" w:rsidRDefault="002F4A46" w:rsidP="00B04190">
      <w:pPr>
        <w:pStyle w:val="Corpsdetexte"/>
        <w:spacing w:after="120"/>
        <w:rPr>
          <w:rFonts w:ascii="Calibri" w:hAnsi="Calibri" w:cs="Calibri"/>
          <w:sz w:val="22"/>
          <w:szCs w:val="22"/>
        </w:rPr>
      </w:pPr>
      <w:r>
        <w:rPr>
          <w:rFonts w:ascii="Calibri" w:hAnsi="Calibri" w:cs="Calibri"/>
          <w:sz w:val="22"/>
          <w:szCs w:val="22"/>
        </w:rPr>
        <w:t>Dans tous les cas, il est spécifié à l’acte d’engagement ou au certificat, le montant maximum pouvant être nanti ou cédé au profit de l’entreprise unique ou du groupement solidaire, et en cas de groupement conjoint ou de groupement solidaire dont les prestations sont individualisées et payées séparément, au profit de chacun des membres du groupement conjoint.</w:t>
      </w:r>
    </w:p>
    <w:p w14:paraId="739AB31D" w14:textId="77777777" w:rsidR="002F4A46" w:rsidRDefault="002F4A46" w:rsidP="002F4A46">
      <w:pPr>
        <w:pStyle w:val="Corpsdetexte"/>
        <w:rPr>
          <w:rFonts w:ascii="Calibri" w:hAnsi="Calibri" w:cs="Calibri"/>
          <w:sz w:val="22"/>
          <w:szCs w:val="22"/>
        </w:rPr>
      </w:pPr>
    </w:p>
    <w:p w14:paraId="10D647C3" w14:textId="77777777" w:rsidR="002009D0" w:rsidRDefault="00C903CB" w:rsidP="002009D0">
      <w:pPr>
        <w:pStyle w:val="Corpsdetexte"/>
        <w:spacing w:after="120"/>
        <w:rPr>
          <w:rFonts w:ascii="Calibri" w:hAnsi="Calibri" w:cs="Calibri"/>
          <w:sz w:val="22"/>
          <w:szCs w:val="22"/>
        </w:rPr>
      </w:pPr>
      <w:r w:rsidRPr="003C2EE6">
        <w:rPr>
          <w:rFonts w:ascii="Calibri" w:hAnsi="Calibri" w:cs="Calibri"/>
          <w:b/>
          <w:sz w:val="22"/>
          <w:szCs w:val="22"/>
        </w:rPr>
        <w:t>15</w:t>
      </w:r>
      <w:r w:rsidR="002F4A46" w:rsidRPr="003C2EE6">
        <w:rPr>
          <w:rFonts w:ascii="Calibri" w:hAnsi="Calibri" w:cs="Calibri"/>
          <w:b/>
          <w:sz w:val="22"/>
          <w:szCs w:val="22"/>
        </w:rPr>
        <w:t>-2</w:t>
      </w:r>
      <w:r w:rsidR="002F4A46">
        <w:rPr>
          <w:rFonts w:ascii="Calibri" w:hAnsi="Calibri" w:cs="Calibri"/>
          <w:sz w:val="22"/>
          <w:szCs w:val="22"/>
        </w:rPr>
        <w:t>-Le bénéficiaire de la cession ou du nantissement de créance au titre d’un marché public notifie ou signifie cet acte au comptable public assignataire dans les conditions de l’article R313-17 du code monétaire et financier qui procède au règlement auprès du bénéficiaire s’il s’agit d’une cession.</w:t>
      </w:r>
    </w:p>
    <w:p w14:paraId="078BD0CC" w14:textId="77777777" w:rsidR="002F4A46" w:rsidRDefault="002F4A46" w:rsidP="002009D0">
      <w:pPr>
        <w:pStyle w:val="Corpsdetexte"/>
        <w:spacing w:after="120"/>
        <w:rPr>
          <w:rFonts w:ascii="Calibri" w:hAnsi="Calibri" w:cs="Calibri"/>
          <w:sz w:val="22"/>
          <w:szCs w:val="22"/>
        </w:rPr>
      </w:pPr>
      <w:r>
        <w:rPr>
          <w:rFonts w:ascii="Calibri" w:hAnsi="Calibri" w:cs="Calibri"/>
          <w:sz w:val="22"/>
          <w:szCs w:val="22"/>
        </w:rPr>
        <w:t xml:space="preserve"> En cas de nantissement, le règlement intervient auprès du titulaire sauf si le bénéficiaire du nantissement peut se prévaloir auprès du comptable de l’organisme de l’accord de l’entreprise pour le paiement des prestations dues</w:t>
      </w:r>
      <w:r>
        <w:rPr>
          <w:rStyle w:val="Appelnotedebasdep"/>
          <w:rFonts w:ascii="Calibri" w:hAnsi="Calibri" w:cs="Calibri"/>
          <w:sz w:val="22"/>
          <w:szCs w:val="22"/>
        </w:rPr>
        <w:footnoteReference w:id="2"/>
      </w:r>
      <w:r>
        <w:rPr>
          <w:rFonts w:ascii="Calibri" w:hAnsi="Calibri" w:cs="Calibri"/>
          <w:sz w:val="22"/>
          <w:szCs w:val="22"/>
        </w:rPr>
        <w:t xml:space="preserve">. </w:t>
      </w:r>
    </w:p>
    <w:p w14:paraId="19D5C421" w14:textId="77777777" w:rsidR="002F4A46" w:rsidRDefault="002F4A46" w:rsidP="002F4A46">
      <w:pPr>
        <w:pStyle w:val="Corpsdetexte"/>
        <w:rPr>
          <w:rFonts w:ascii="Calibri" w:hAnsi="Calibri" w:cs="Calibri"/>
          <w:sz w:val="22"/>
          <w:szCs w:val="22"/>
        </w:rPr>
      </w:pPr>
    </w:p>
    <w:p w14:paraId="38D1EB4C" w14:textId="77777777" w:rsidR="002F4A46" w:rsidRDefault="00C903CB" w:rsidP="002F4A46">
      <w:pPr>
        <w:pStyle w:val="Corpsdetexte"/>
        <w:rPr>
          <w:rFonts w:ascii="Calibri" w:hAnsi="Calibri" w:cs="Calibri"/>
          <w:sz w:val="22"/>
          <w:szCs w:val="22"/>
        </w:rPr>
      </w:pPr>
      <w:r w:rsidRPr="003C2EE6">
        <w:rPr>
          <w:rFonts w:ascii="Calibri" w:hAnsi="Calibri" w:cs="Calibri"/>
          <w:b/>
          <w:sz w:val="22"/>
          <w:szCs w:val="22"/>
        </w:rPr>
        <w:t>15</w:t>
      </w:r>
      <w:r w:rsidR="002F4A46" w:rsidRPr="003C2EE6">
        <w:rPr>
          <w:rFonts w:ascii="Calibri" w:hAnsi="Calibri" w:cs="Calibri"/>
          <w:b/>
          <w:sz w:val="22"/>
          <w:szCs w:val="22"/>
        </w:rPr>
        <w:t>-3</w:t>
      </w:r>
      <w:r w:rsidR="002F4A46">
        <w:rPr>
          <w:rFonts w:ascii="Calibri" w:hAnsi="Calibri" w:cs="Calibri"/>
          <w:sz w:val="22"/>
          <w:szCs w:val="22"/>
        </w:rPr>
        <w:t xml:space="preserve"> En cas de sous-traitance proposée après le dépôt des offres, et ainsi jusqu’à la réception des travaux, le titulaire devra présenter au pouvoir adjudicateur l’exemplaire unique ou le certificat de cessibilité qui lui a été remis. </w:t>
      </w:r>
      <w:r w:rsidR="002F4A46">
        <w:rPr>
          <w:rStyle w:val="Appelnotedebasdep"/>
          <w:rFonts w:ascii="Calibri" w:hAnsi="Calibri" w:cs="Calibri"/>
          <w:sz w:val="22"/>
          <w:szCs w:val="22"/>
        </w:rPr>
        <w:footnoteReference w:id="3"/>
      </w:r>
    </w:p>
    <w:p w14:paraId="683C9D1F" w14:textId="77777777" w:rsidR="002F4A46" w:rsidRDefault="002F4A46" w:rsidP="002F4A46">
      <w:pPr>
        <w:pStyle w:val="Corpsdetexte"/>
        <w:rPr>
          <w:rFonts w:ascii="Calibri" w:hAnsi="Calibri" w:cs="Calibri"/>
          <w:sz w:val="22"/>
          <w:szCs w:val="22"/>
        </w:rPr>
      </w:pPr>
    </w:p>
    <w:p w14:paraId="78649848" w14:textId="77777777" w:rsidR="002F4A46" w:rsidRDefault="002F4A46" w:rsidP="002F4A46">
      <w:pPr>
        <w:pStyle w:val="Corpsdetexte"/>
        <w:rPr>
          <w:rFonts w:ascii="Calibri" w:hAnsi="Calibri" w:cs="Calibri"/>
          <w:sz w:val="22"/>
          <w:szCs w:val="22"/>
        </w:rPr>
      </w:pPr>
      <w:r>
        <w:rPr>
          <w:rFonts w:ascii="Calibri" w:hAnsi="Calibri" w:cs="Calibri"/>
          <w:sz w:val="22"/>
          <w:szCs w:val="22"/>
        </w:rPr>
        <w:t xml:space="preserve">Si le titulaire remet l’exemplaire unique ou le certificat de cessibilité, le pouvoir adjudicateur procède aux modifications nécessaires quant à la stipulation relative au montant maximum de la créance pouvant être cédée ou nantie en adaptant celle-ci au regard des montants de prestations sous-traitées. </w:t>
      </w:r>
    </w:p>
    <w:p w14:paraId="4633032F" w14:textId="77777777" w:rsidR="002F4A46" w:rsidRDefault="002F4A46" w:rsidP="002F4A46">
      <w:pPr>
        <w:pStyle w:val="Corpsdetexte"/>
        <w:rPr>
          <w:rFonts w:ascii="Calibri" w:hAnsi="Calibri" w:cs="Calibri"/>
          <w:sz w:val="22"/>
          <w:szCs w:val="22"/>
        </w:rPr>
      </w:pPr>
    </w:p>
    <w:p w14:paraId="2E0DF3D3" w14:textId="77777777" w:rsidR="002F4A46" w:rsidRDefault="002F4A46" w:rsidP="002F4A46">
      <w:pPr>
        <w:pStyle w:val="Corpsdetexte"/>
        <w:rPr>
          <w:rFonts w:ascii="Calibri" w:hAnsi="Calibri" w:cs="Calibri"/>
          <w:sz w:val="22"/>
          <w:szCs w:val="22"/>
        </w:rPr>
      </w:pPr>
      <w:r>
        <w:rPr>
          <w:rFonts w:ascii="Calibri" w:hAnsi="Calibri" w:cs="Calibri"/>
          <w:sz w:val="22"/>
          <w:szCs w:val="22"/>
        </w:rPr>
        <w:t xml:space="preserve">Si le titulaire ne peut remettre l’exemplaire unique ou le certificat de cessibilité, le sous-traitant ne peut être accepté sauf si le titulaire remet une attestation du bénéficiaire indiquant que la cession ou le nantissement de créances est d’un montant tel qu’il ne fait pas obstacle au paiement direct de la partie sous-traitée ou bien une attestation du bénéficiaire indiquant que le montant de la cession ou du nantissement a été réduit afin que le paiement direct soit possible, ou bien encore une attestation de main levée du bénéficiaire de la cession. </w:t>
      </w:r>
    </w:p>
    <w:p w14:paraId="684F9FA5" w14:textId="77777777" w:rsidR="002009D0" w:rsidRDefault="002009D0" w:rsidP="002F4A46">
      <w:pPr>
        <w:pStyle w:val="Corpsdetexte"/>
        <w:rPr>
          <w:rFonts w:ascii="Calibri" w:hAnsi="Calibri" w:cs="Calibri"/>
          <w:sz w:val="22"/>
          <w:szCs w:val="22"/>
        </w:rPr>
      </w:pPr>
    </w:p>
    <w:p w14:paraId="51AC6D68" w14:textId="77777777" w:rsidR="002009D0" w:rsidRDefault="002009D0" w:rsidP="002F4A46">
      <w:pPr>
        <w:pStyle w:val="Corpsdetexte"/>
        <w:rPr>
          <w:rFonts w:ascii="Calibri" w:hAnsi="Calibri" w:cs="Calibri"/>
          <w:sz w:val="22"/>
          <w:szCs w:val="22"/>
        </w:rPr>
      </w:pPr>
    </w:p>
    <w:p w14:paraId="5EEE2145" w14:textId="77777777" w:rsidR="00351CA2" w:rsidRDefault="00C903CB" w:rsidP="009F7F54">
      <w:pPr>
        <w:pStyle w:val="Corpsdetexte"/>
        <w:rPr>
          <w:rFonts w:ascii="Calibri" w:hAnsi="Calibri" w:cs="Calibri"/>
          <w:sz w:val="22"/>
          <w:szCs w:val="22"/>
        </w:rPr>
      </w:pPr>
      <w:r w:rsidRPr="003C2EE6">
        <w:rPr>
          <w:rFonts w:ascii="Calibri" w:hAnsi="Calibri" w:cs="Calibri"/>
          <w:b/>
          <w:sz w:val="22"/>
          <w:szCs w:val="22"/>
        </w:rPr>
        <w:lastRenderedPageBreak/>
        <w:t>15</w:t>
      </w:r>
      <w:r w:rsidR="002F4A46" w:rsidRPr="003C2EE6">
        <w:rPr>
          <w:rFonts w:ascii="Calibri" w:hAnsi="Calibri" w:cs="Calibri"/>
          <w:b/>
          <w:sz w:val="22"/>
          <w:szCs w:val="22"/>
        </w:rPr>
        <w:t>-4-</w:t>
      </w:r>
      <w:r w:rsidR="002F4A46">
        <w:rPr>
          <w:rFonts w:ascii="Calibri" w:hAnsi="Calibri" w:cs="Calibri"/>
          <w:sz w:val="22"/>
          <w:szCs w:val="22"/>
        </w:rPr>
        <w:t>Conformément à l’article</w:t>
      </w:r>
      <w:r w:rsidR="002009D0">
        <w:rPr>
          <w:rFonts w:ascii="Calibri" w:hAnsi="Calibri" w:cs="Calibri"/>
          <w:sz w:val="22"/>
          <w:szCs w:val="22"/>
        </w:rPr>
        <w:t xml:space="preserve"> R2193-22</w:t>
      </w:r>
      <w:r w:rsidR="002F4A46">
        <w:rPr>
          <w:rFonts w:ascii="Calibri" w:hAnsi="Calibri" w:cs="Calibri"/>
          <w:sz w:val="22"/>
          <w:szCs w:val="22"/>
        </w:rPr>
        <w:t xml:space="preserve"> du </w:t>
      </w:r>
      <w:r w:rsidR="002009D0">
        <w:rPr>
          <w:rFonts w:ascii="Calibri" w:hAnsi="Calibri" w:cs="Calibri"/>
          <w:sz w:val="22"/>
          <w:szCs w:val="22"/>
        </w:rPr>
        <w:t>code de la commande publique</w:t>
      </w:r>
      <w:r w:rsidR="002F4A46">
        <w:rPr>
          <w:rFonts w:ascii="Calibri" w:hAnsi="Calibri" w:cs="Calibri"/>
          <w:sz w:val="22"/>
          <w:szCs w:val="22"/>
        </w:rPr>
        <w:t>, le sous-traitant qui a été accepté et dont les conditions de paiement ont été agréées peut</w:t>
      </w:r>
      <w:r w:rsidR="002009D0">
        <w:rPr>
          <w:rFonts w:ascii="Calibri" w:hAnsi="Calibri" w:cs="Calibri"/>
          <w:sz w:val="22"/>
          <w:szCs w:val="22"/>
        </w:rPr>
        <w:t xml:space="preserve"> </w:t>
      </w:r>
      <w:r w:rsidR="002F4A46">
        <w:rPr>
          <w:rFonts w:ascii="Calibri" w:hAnsi="Calibri" w:cs="Calibri"/>
          <w:sz w:val="22"/>
          <w:szCs w:val="22"/>
        </w:rPr>
        <w:t>céder ou nantir, à concurrence du</w:t>
      </w:r>
      <w:r w:rsidR="002009D0">
        <w:rPr>
          <w:rFonts w:ascii="Calibri" w:hAnsi="Calibri" w:cs="Calibri"/>
          <w:sz w:val="22"/>
          <w:szCs w:val="22"/>
        </w:rPr>
        <w:t xml:space="preserve"> </w:t>
      </w:r>
      <w:r w:rsidR="002F4A46">
        <w:rPr>
          <w:rFonts w:ascii="Calibri" w:hAnsi="Calibri" w:cs="Calibri"/>
          <w:sz w:val="22"/>
          <w:szCs w:val="22"/>
        </w:rPr>
        <w:t xml:space="preserve">montant des prestations qui lui sont </w:t>
      </w:r>
      <w:r w:rsidR="00DF28C0">
        <w:rPr>
          <w:rFonts w:ascii="Calibri" w:hAnsi="Calibri" w:cs="Calibri"/>
          <w:sz w:val="22"/>
          <w:szCs w:val="22"/>
        </w:rPr>
        <w:t>réglées</w:t>
      </w:r>
      <w:r w:rsidR="002F4A46">
        <w:rPr>
          <w:rFonts w:ascii="Calibri" w:hAnsi="Calibri" w:cs="Calibri"/>
          <w:sz w:val="22"/>
          <w:szCs w:val="22"/>
        </w:rPr>
        <w:t xml:space="preserve"> directement, tout ou partie de sa créance. </w:t>
      </w:r>
      <w:r w:rsidR="002F4A46">
        <w:rPr>
          <w:rStyle w:val="Appelnotedebasdep"/>
          <w:rFonts w:ascii="Calibri" w:hAnsi="Calibri" w:cs="Calibri"/>
          <w:sz w:val="22"/>
          <w:szCs w:val="22"/>
        </w:rPr>
        <w:footnoteReference w:id="4"/>
      </w:r>
    </w:p>
    <w:p w14:paraId="707F42E2" w14:textId="77777777" w:rsidR="009F7F54" w:rsidRPr="009F7F54" w:rsidRDefault="009F7F54" w:rsidP="009F7F54">
      <w:pPr>
        <w:pStyle w:val="Corpsdetexte"/>
        <w:rPr>
          <w:rFonts w:ascii="Calibri" w:hAnsi="Calibri" w:cs="Calibri"/>
          <w:sz w:val="22"/>
          <w:szCs w:val="22"/>
        </w:rPr>
      </w:pPr>
    </w:p>
    <w:p w14:paraId="5D35CABE" w14:textId="77777777" w:rsidR="00FF41AF" w:rsidRPr="00650104" w:rsidRDefault="006434D6" w:rsidP="00650104">
      <w:pPr>
        <w:pStyle w:val="Style1"/>
        <w:numPr>
          <w:ilvl w:val="0"/>
          <w:numId w:val="19"/>
        </w:numPr>
        <w:ind w:left="0" w:firstLine="0"/>
        <w:rPr>
          <w:color w:val="auto"/>
          <w:sz w:val="22"/>
          <w:szCs w:val="22"/>
          <w:lang w:eastAsia="en-US"/>
        </w:rPr>
      </w:pPr>
      <w:bookmarkStart w:id="92" w:name="_Toc3544873"/>
      <w:r w:rsidRPr="00650104">
        <w:rPr>
          <w:color w:val="auto"/>
          <w:sz w:val="22"/>
          <w:szCs w:val="22"/>
          <w:lang w:eastAsia="en-US"/>
        </w:rPr>
        <w:t xml:space="preserve"> </w:t>
      </w:r>
      <w:bookmarkStart w:id="93" w:name="_Toc202262038"/>
      <w:r w:rsidR="00FF41AF" w:rsidRPr="00650104">
        <w:rPr>
          <w:color w:val="auto"/>
          <w:sz w:val="22"/>
          <w:szCs w:val="22"/>
          <w:lang w:eastAsia="en-US"/>
        </w:rPr>
        <w:t>DELAIS D’EXECUTION</w:t>
      </w:r>
      <w:bookmarkEnd w:id="92"/>
      <w:bookmarkEnd w:id="93"/>
    </w:p>
    <w:p w14:paraId="50F63605" w14:textId="77777777" w:rsidR="00153A86" w:rsidRPr="00153A86" w:rsidRDefault="00153A86" w:rsidP="00153A86">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94" w:name="_Toc202262039"/>
      <w:bookmarkStart w:id="95" w:name="_Toc3544874"/>
      <w:bookmarkEnd w:id="94"/>
    </w:p>
    <w:p w14:paraId="146E200B" w14:textId="77777777" w:rsidR="00153A86" w:rsidRPr="00153A86" w:rsidRDefault="00153A86" w:rsidP="00153A86">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96" w:name="_Toc202262040"/>
      <w:bookmarkEnd w:id="96"/>
    </w:p>
    <w:bookmarkEnd w:id="95"/>
    <w:p w14:paraId="363BD9A6" w14:textId="2C938778" w:rsidR="00053E40" w:rsidRPr="00463105" w:rsidRDefault="00EE30E8" w:rsidP="00650104">
      <w:pPr>
        <w:spacing w:before="120" w:after="120"/>
        <w:jc w:val="both"/>
        <w:rPr>
          <w:rFonts w:asciiTheme="minorHAnsi" w:hAnsiTheme="minorHAnsi"/>
          <w:sz w:val="22"/>
        </w:rPr>
      </w:pPr>
      <w:r w:rsidRPr="00463105">
        <w:rPr>
          <w:rFonts w:asciiTheme="minorHAnsi" w:hAnsiTheme="minorHAnsi"/>
          <w:sz w:val="22"/>
        </w:rPr>
        <w:t>L</w:t>
      </w:r>
      <w:r w:rsidR="00803888" w:rsidRPr="00463105">
        <w:rPr>
          <w:rFonts w:asciiTheme="minorHAnsi" w:hAnsiTheme="minorHAnsi"/>
          <w:sz w:val="22"/>
        </w:rPr>
        <w:t xml:space="preserve">e délai d’exécution </w:t>
      </w:r>
      <w:r w:rsidR="00491DAB" w:rsidRPr="00463105">
        <w:rPr>
          <w:rFonts w:asciiTheme="minorHAnsi" w:hAnsiTheme="minorHAnsi"/>
          <w:sz w:val="22"/>
        </w:rPr>
        <w:t xml:space="preserve">de l’opération, tous corps d’état </w:t>
      </w:r>
      <w:r w:rsidR="00491DAB" w:rsidRPr="0020030A">
        <w:rPr>
          <w:rFonts w:asciiTheme="minorHAnsi" w:hAnsiTheme="minorHAnsi"/>
          <w:sz w:val="22"/>
        </w:rPr>
        <w:t xml:space="preserve">est de </w:t>
      </w:r>
      <w:r w:rsidR="00C55FF9">
        <w:rPr>
          <w:rFonts w:asciiTheme="minorHAnsi" w:hAnsiTheme="minorHAnsi"/>
          <w:sz w:val="22"/>
          <w:u w:val="single"/>
        </w:rPr>
        <w:t>4</w:t>
      </w:r>
      <w:r w:rsidR="0043631D" w:rsidRPr="0020030A">
        <w:rPr>
          <w:rFonts w:asciiTheme="minorHAnsi" w:hAnsiTheme="minorHAnsi"/>
          <w:sz w:val="22"/>
          <w:u w:val="single"/>
        </w:rPr>
        <w:t xml:space="preserve"> </w:t>
      </w:r>
      <w:r w:rsidR="00491DAB" w:rsidRPr="0020030A">
        <w:rPr>
          <w:rFonts w:asciiTheme="minorHAnsi" w:hAnsiTheme="minorHAnsi"/>
          <w:sz w:val="22"/>
          <w:u w:val="single"/>
        </w:rPr>
        <w:t xml:space="preserve">mois, </w:t>
      </w:r>
      <w:r w:rsidR="00491DAB" w:rsidRPr="0020030A">
        <w:rPr>
          <w:rFonts w:asciiTheme="minorHAnsi" w:hAnsiTheme="minorHAnsi"/>
          <w:sz w:val="22"/>
        </w:rPr>
        <w:t>y compris période</w:t>
      </w:r>
      <w:r w:rsidR="00491DAB" w:rsidRPr="00463105">
        <w:rPr>
          <w:rFonts w:asciiTheme="minorHAnsi" w:hAnsiTheme="minorHAnsi"/>
          <w:sz w:val="22"/>
        </w:rPr>
        <w:t xml:space="preserve"> de préparation, congés et intempéries.</w:t>
      </w:r>
    </w:p>
    <w:p w14:paraId="3AF762BD" w14:textId="32E6A893" w:rsidR="00EE30E8" w:rsidRPr="007C2D6E" w:rsidRDefault="00EE30E8" w:rsidP="000833FC">
      <w:pPr>
        <w:spacing w:after="120"/>
        <w:jc w:val="both"/>
        <w:rPr>
          <w:rFonts w:asciiTheme="minorHAnsi" w:hAnsiTheme="minorHAnsi"/>
          <w:b/>
          <w:sz w:val="22"/>
        </w:rPr>
      </w:pPr>
      <w:r w:rsidRPr="007C2D6E">
        <w:rPr>
          <w:rFonts w:asciiTheme="minorHAnsi" w:hAnsiTheme="minorHAnsi"/>
          <w:sz w:val="22"/>
        </w:rPr>
        <w:t xml:space="preserve">Ce délai a pour origine la date fixée par le </w:t>
      </w:r>
      <w:r w:rsidRPr="007C2D6E">
        <w:rPr>
          <w:rFonts w:ascii="Calibri" w:hAnsi="Calibri" w:cs="Calibri"/>
          <w:sz w:val="22"/>
          <w:szCs w:val="22"/>
        </w:rPr>
        <w:t xml:space="preserve">Maître </w:t>
      </w:r>
      <w:r w:rsidR="002360A2" w:rsidRPr="007C2D6E">
        <w:rPr>
          <w:rFonts w:ascii="Calibri" w:hAnsi="Calibri" w:cs="Calibri"/>
          <w:sz w:val="22"/>
          <w:szCs w:val="22"/>
        </w:rPr>
        <w:t>d’œuvre</w:t>
      </w:r>
      <w:r w:rsidR="002360A2" w:rsidRPr="007C2D6E">
        <w:rPr>
          <w:rFonts w:asciiTheme="minorHAnsi" w:hAnsiTheme="minorHAnsi"/>
          <w:sz w:val="22"/>
        </w:rPr>
        <w:t xml:space="preserve"> </w:t>
      </w:r>
      <w:r w:rsidRPr="007C2D6E">
        <w:rPr>
          <w:rFonts w:asciiTheme="minorHAnsi" w:hAnsiTheme="minorHAnsi"/>
          <w:sz w:val="22"/>
        </w:rPr>
        <w:t>notifiant le démarrage des travaux</w:t>
      </w:r>
      <w:r w:rsidR="002360A2" w:rsidRPr="007C2D6E">
        <w:rPr>
          <w:rFonts w:asciiTheme="minorHAnsi" w:hAnsiTheme="minorHAnsi"/>
          <w:sz w:val="22"/>
        </w:rPr>
        <w:t xml:space="preserve"> (par </w:t>
      </w:r>
      <w:r w:rsidR="0020030A">
        <w:rPr>
          <w:rFonts w:asciiTheme="minorHAnsi" w:hAnsiTheme="minorHAnsi"/>
          <w:sz w:val="22"/>
        </w:rPr>
        <w:t>OS</w:t>
      </w:r>
      <w:r w:rsidR="002360A2" w:rsidRPr="007C2D6E">
        <w:rPr>
          <w:rFonts w:asciiTheme="minorHAnsi" w:hAnsiTheme="minorHAnsi"/>
          <w:sz w:val="22"/>
        </w:rPr>
        <w:t xml:space="preserve"> de démarrage des études)</w:t>
      </w:r>
      <w:r w:rsidRPr="007C2D6E">
        <w:rPr>
          <w:rFonts w:asciiTheme="minorHAnsi" w:hAnsiTheme="minorHAnsi"/>
          <w:sz w:val="22"/>
        </w:rPr>
        <w:t>.</w:t>
      </w:r>
    </w:p>
    <w:p w14:paraId="3F93B1AB" w14:textId="20032FE8" w:rsidR="00F13B9A" w:rsidRDefault="00491DAB" w:rsidP="000833FC">
      <w:pPr>
        <w:spacing w:after="120"/>
        <w:jc w:val="both"/>
        <w:rPr>
          <w:rFonts w:asciiTheme="minorHAnsi" w:hAnsiTheme="minorHAnsi"/>
          <w:sz w:val="22"/>
        </w:rPr>
      </w:pPr>
      <w:r w:rsidRPr="0020030A">
        <w:rPr>
          <w:rFonts w:asciiTheme="minorHAnsi" w:hAnsiTheme="minorHAnsi"/>
          <w:sz w:val="22"/>
        </w:rPr>
        <w:t xml:space="preserve">Conformément </w:t>
      </w:r>
      <w:r w:rsidR="00EE30E8" w:rsidRPr="0020030A">
        <w:rPr>
          <w:rFonts w:asciiTheme="minorHAnsi" w:hAnsiTheme="minorHAnsi"/>
          <w:sz w:val="22"/>
        </w:rPr>
        <w:t>à l’article 28.1</w:t>
      </w:r>
      <w:r w:rsidR="00796372" w:rsidRPr="0020030A">
        <w:rPr>
          <w:rFonts w:asciiTheme="minorHAnsi" w:hAnsiTheme="minorHAnsi"/>
          <w:sz w:val="22"/>
        </w:rPr>
        <w:t xml:space="preserve"> du CCAG-travaux</w:t>
      </w:r>
      <w:r w:rsidR="00EE30E8" w:rsidRPr="0020030A">
        <w:rPr>
          <w:rFonts w:asciiTheme="minorHAnsi" w:hAnsiTheme="minorHAnsi"/>
          <w:sz w:val="22"/>
        </w:rPr>
        <w:t>,</w:t>
      </w:r>
      <w:r w:rsidR="00803888" w:rsidRPr="0020030A">
        <w:rPr>
          <w:rFonts w:asciiTheme="minorHAnsi" w:hAnsiTheme="minorHAnsi"/>
          <w:b/>
          <w:sz w:val="22"/>
        </w:rPr>
        <w:t xml:space="preserve"> </w:t>
      </w:r>
      <w:r w:rsidR="00EE30E8" w:rsidRPr="0020030A">
        <w:rPr>
          <w:rFonts w:asciiTheme="minorHAnsi" w:hAnsiTheme="minorHAnsi"/>
          <w:b/>
          <w:sz w:val="22"/>
        </w:rPr>
        <w:t xml:space="preserve">la durée de la période de préparation </w:t>
      </w:r>
      <w:r w:rsidRPr="0020030A">
        <w:rPr>
          <w:rFonts w:asciiTheme="minorHAnsi" w:hAnsiTheme="minorHAnsi"/>
          <w:b/>
          <w:sz w:val="22"/>
        </w:rPr>
        <w:t xml:space="preserve">est de </w:t>
      </w:r>
      <w:r w:rsidR="000501F8" w:rsidRPr="0020030A">
        <w:rPr>
          <w:rFonts w:asciiTheme="minorHAnsi" w:hAnsiTheme="minorHAnsi"/>
          <w:b/>
          <w:sz w:val="22"/>
        </w:rPr>
        <w:t>1</w:t>
      </w:r>
      <w:r w:rsidRPr="0020030A">
        <w:rPr>
          <w:rFonts w:asciiTheme="minorHAnsi" w:hAnsiTheme="minorHAnsi"/>
          <w:b/>
          <w:sz w:val="22"/>
        </w:rPr>
        <w:t xml:space="preserve"> mois</w:t>
      </w:r>
      <w:r w:rsidR="00463105" w:rsidRPr="0020030A">
        <w:rPr>
          <w:rFonts w:asciiTheme="minorHAnsi" w:hAnsiTheme="minorHAnsi"/>
          <w:sz w:val="22"/>
        </w:rPr>
        <w:t xml:space="preserve"> et aura pour objet notamment l’établissement des documents d’exécution et engagement des</w:t>
      </w:r>
      <w:r w:rsidR="00463105">
        <w:rPr>
          <w:rFonts w:asciiTheme="minorHAnsi" w:hAnsiTheme="minorHAnsi"/>
          <w:sz w:val="22"/>
        </w:rPr>
        <w:t xml:space="preserve"> approvisionnements par le titulaire.</w:t>
      </w:r>
    </w:p>
    <w:p w14:paraId="3370E9C5" w14:textId="77777777" w:rsidR="00803888" w:rsidRPr="008815BC" w:rsidRDefault="00F75C98" w:rsidP="008815BC">
      <w:pPr>
        <w:spacing w:after="120"/>
        <w:jc w:val="both"/>
        <w:rPr>
          <w:rFonts w:asciiTheme="minorHAnsi" w:hAnsiTheme="minorHAnsi"/>
          <w:sz w:val="22"/>
        </w:rPr>
      </w:pPr>
      <w:r w:rsidRPr="00EE26D2">
        <w:rPr>
          <w:rFonts w:asciiTheme="minorHAnsi" w:hAnsiTheme="minorHAnsi"/>
          <w:sz w:val="22"/>
        </w:rPr>
        <w:t xml:space="preserve">Toute prolongation du délai résultant soit de sujétions techniques imprévues, soit de modification affectant l’ouvrage à la demande du </w:t>
      </w:r>
      <w:r w:rsidR="009262D4">
        <w:rPr>
          <w:rFonts w:ascii="Calibri" w:hAnsi="Calibri" w:cs="Calibri"/>
          <w:sz w:val="22"/>
          <w:szCs w:val="22"/>
        </w:rPr>
        <w:t>Maître d’ouvrage</w:t>
      </w:r>
      <w:r w:rsidRPr="00EE26D2">
        <w:rPr>
          <w:rFonts w:asciiTheme="minorHAnsi" w:hAnsiTheme="minorHAnsi"/>
          <w:sz w:val="22"/>
        </w:rPr>
        <w:t>, soit de la force majeure et affectant le montant initial du marché, fait l’objet d’u</w:t>
      </w:r>
      <w:r w:rsidR="00EE30E8">
        <w:rPr>
          <w:rFonts w:asciiTheme="minorHAnsi" w:hAnsiTheme="minorHAnsi"/>
          <w:sz w:val="22"/>
        </w:rPr>
        <w:t>n avenant au marché, notifié au titulaire</w:t>
      </w:r>
      <w:r w:rsidRPr="00EE26D2">
        <w:rPr>
          <w:rFonts w:asciiTheme="minorHAnsi" w:hAnsiTheme="minorHAnsi"/>
          <w:sz w:val="22"/>
        </w:rPr>
        <w:t>.</w:t>
      </w:r>
    </w:p>
    <w:p w14:paraId="0DC503BC" w14:textId="77777777" w:rsidR="005A3E3A" w:rsidRPr="00571DD3" w:rsidRDefault="005A3E3A" w:rsidP="00571DD3">
      <w:pPr>
        <w:spacing w:after="120"/>
        <w:jc w:val="both"/>
        <w:rPr>
          <w:rFonts w:asciiTheme="minorHAnsi" w:hAnsiTheme="minorHAnsi"/>
          <w:sz w:val="22"/>
        </w:rPr>
      </w:pPr>
    </w:p>
    <w:p w14:paraId="5A2CFC9E" w14:textId="77777777" w:rsidR="00FF41AF" w:rsidRPr="00650104" w:rsidRDefault="00FF41AF" w:rsidP="00650104">
      <w:pPr>
        <w:pStyle w:val="Style1"/>
        <w:numPr>
          <w:ilvl w:val="0"/>
          <w:numId w:val="19"/>
        </w:numPr>
        <w:ind w:left="0" w:firstLine="0"/>
        <w:rPr>
          <w:color w:val="auto"/>
          <w:sz w:val="22"/>
          <w:szCs w:val="22"/>
          <w:lang w:eastAsia="en-US"/>
        </w:rPr>
      </w:pPr>
      <w:bookmarkStart w:id="97" w:name="_Toc3544877"/>
      <w:bookmarkStart w:id="98" w:name="_Toc202262041"/>
      <w:r w:rsidRPr="00650104">
        <w:rPr>
          <w:color w:val="auto"/>
          <w:sz w:val="22"/>
          <w:szCs w:val="22"/>
          <w:lang w:eastAsia="en-US"/>
        </w:rPr>
        <w:t>PENALITES</w:t>
      </w:r>
      <w:bookmarkEnd w:id="97"/>
      <w:bookmarkEnd w:id="98"/>
    </w:p>
    <w:p w14:paraId="0AE41185" w14:textId="77777777" w:rsidR="00FF41AF" w:rsidRPr="00EE26D2" w:rsidRDefault="00A372DD" w:rsidP="00650104">
      <w:pPr>
        <w:spacing w:before="120" w:after="120"/>
        <w:jc w:val="both"/>
        <w:rPr>
          <w:rFonts w:asciiTheme="minorHAnsi" w:hAnsiTheme="minorHAnsi"/>
          <w:sz w:val="22"/>
        </w:rPr>
      </w:pPr>
      <w:r w:rsidRPr="00EE26D2">
        <w:rPr>
          <w:rFonts w:asciiTheme="minorHAnsi" w:hAnsiTheme="minorHAnsi"/>
          <w:sz w:val="22"/>
        </w:rPr>
        <w:t xml:space="preserve">Toutes les pénalités définies au présent article peuvent, au choix du </w:t>
      </w:r>
      <w:r w:rsidR="009262D4">
        <w:rPr>
          <w:rFonts w:ascii="Calibri" w:hAnsi="Calibri" w:cs="Calibri"/>
          <w:sz w:val="22"/>
          <w:szCs w:val="22"/>
        </w:rPr>
        <w:t>Maître d’ouvrage</w:t>
      </w:r>
      <w:r w:rsidRPr="00EE26D2">
        <w:rPr>
          <w:rFonts w:asciiTheme="minorHAnsi" w:hAnsiTheme="minorHAnsi"/>
          <w:sz w:val="22"/>
        </w:rPr>
        <w:t xml:space="preserve">, faire l’objet de retenues </w:t>
      </w:r>
      <w:r w:rsidRPr="00FB62BD">
        <w:rPr>
          <w:rFonts w:asciiTheme="minorHAnsi" w:hAnsiTheme="minorHAnsi"/>
          <w:sz w:val="22"/>
        </w:rPr>
        <w:t>sur les demandes d</w:t>
      </w:r>
      <w:r w:rsidR="00FB62BD" w:rsidRPr="00FB62BD">
        <w:rPr>
          <w:rFonts w:asciiTheme="minorHAnsi" w:hAnsiTheme="minorHAnsi"/>
          <w:sz w:val="22"/>
        </w:rPr>
        <w:t>e décomptes</w:t>
      </w:r>
      <w:r w:rsidRPr="00FB62BD">
        <w:rPr>
          <w:rFonts w:asciiTheme="minorHAnsi" w:hAnsiTheme="minorHAnsi"/>
          <w:sz w:val="22"/>
        </w:rPr>
        <w:t xml:space="preserve"> mensuels présentées par les entreprises,</w:t>
      </w:r>
      <w:r w:rsidRPr="00EE26D2">
        <w:rPr>
          <w:rFonts w:asciiTheme="minorHAnsi" w:hAnsiTheme="minorHAnsi"/>
          <w:sz w:val="22"/>
        </w:rPr>
        <w:t xml:space="preserve"> ou à défaut, être cumulées et comptabilisées en fin de chantier avec retenue sur le décompte définitif.</w:t>
      </w:r>
    </w:p>
    <w:p w14:paraId="6A80BFCE" w14:textId="77777777" w:rsidR="00A372DD" w:rsidRPr="00222C00" w:rsidRDefault="00A372DD" w:rsidP="000833FC">
      <w:pPr>
        <w:spacing w:after="120"/>
        <w:jc w:val="both"/>
        <w:rPr>
          <w:rFonts w:asciiTheme="minorHAnsi" w:hAnsiTheme="minorHAnsi"/>
          <w:sz w:val="22"/>
        </w:rPr>
      </w:pPr>
      <w:r w:rsidRPr="00222C00">
        <w:rPr>
          <w:rFonts w:asciiTheme="minorHAnsi" w:hAnsiTheme="minorHAnsi"/>
          <w:b/>
          <w:i/>
          <w:sz w:val="22"/>
        </w:rPr>
        <w:t xml:space="preserve">Par dérogation à l’article </w:t>
      </w:r>
      <w:r w:rsidR="00D648F9" w:rsidRPr="00222C00">
        <w:rPr>
          <w:rFonts w:asciiTheme="minorHAnsi" w:hAnsiTheme="minorHAnsi"/>
          <w:b/>
          <w:i/>
          <w:sz w:val="22"/>
        </w:rPr>
        <w:t>19.2.1</w:t>
      </w:r>
      <w:r w:rsidRPr="00222C00">
        <w:rPr>
          <w:rFonts w:asciiTheme="minorHAnsi" w:hAnsiTheme="minorHAnsi"/>
          <w:b/>
          <w:i/>
          <w:sz w:val="22"/>
        </w:rPr>
        <w:t xml:space="preserve"> du CCAG-T</w:t>
      </w:r>
      <w:r w:rsidR="00D648F9" w:rsidRPr="00222C00">
        <w:rPr>
          <w:rFonts w:asciiTheme="minorHAnsi" w:hAnsiTheme="minorHAnsi"/>
          <w:b/>
          <w:i/>
          <w:sz w:val="22"/>
        </w:rPr>
        <w:t>ravaux</w:t>
      </w:r>
      <w:r w:rsidRPr="00222C00">
        <w:rPr>
          <w:rFonts w:asciiTheme="minorHAnsi" w:hAnsiTheme="minorHAnsi"/>
          <w:sz w:val="22"/>
        </w:rPr>
        <w:t xml:space="preserve">, </w:t>
      </w:r>
      <w:r w:rsidR="00D648F9" w:rsidRPr="00222C00">
        <w:rPr>
          <w:rFonts w:asciiTheme="minorHAnsi" w:hAnsiTheme="minorHAnsi"/>
          <w:sz w:val="22"/>
        </w:rPr>
        <w:t>toutes les pénalités</w:t>
      </w:r>
      <w:r w:rsidRPr="00222C00">
        <w:rPr>
          <w:rFonts w:asciiTheme="minorHAnsi" w:hAnsiTheme="minorHAnsi"/>
          <w:sz w:val="22"/>
        </w:rPr>
        <w:t xml:space="preserve"> sont dues même si leur montant total n’excède pas 1000 euros pour l’ensemble du </w:t>
      </w:r>
      <w:r w:rsidR="00491DAB">
        <w:rPr>
          <w:rFonts w:asciiTheme="minorHAnsi" w:hAnsiTheme="minorHAnsi"/>
          <w:sz w:val="22"/>
        </w:rPr>
        <w:t>lot</w:t>
      </w:r>
      <w:r w:rsidRPr="00222C00">
        <w:rPr>
          <w:rFonts w:asciiTheme="minorHAnsi" w:hAnsiTheme="minorHAnsi"/>
          <w:sz w:val="22"/>
        </w:rPr>
        <w:t xml:space="preserve"> considéré.</w:t>
      </w:r>
    </w:p>
    <w:p w14:paraId="684B2D48" w14:textId="77777777" w:rsidR="00341B28" w:rsidRPr="00222C00" w:rsidRDefault="001279F8" w:rsidP="00351CA2">
      <w:pPr>
        <w:jc w:val="both"/>
        <w:rPr>
          <w:rFonts w:asciiTheme="minorHAnsi" w:hAnsiTheme="minorHAnsi"/>
          <w:sz w:val="22"/>
        </w:rPr>
      </w:pPr>
      <w:r w:rsidRPr="00222C00">
        <w:rPr>
          <w:rFonts w:asciiTheme="minorHAnsi" w:hAnsiTheme="minorHAnsi"/>
          <w:sz w:val="22"/>
        </w:rPr>
        <w:t>Les pénalités ne sont pas elles-mêmes assujetties à la TVA.</w:t>
      </w:r>
    </w:p>
    <w:p w14:paraId="27150F21" w14:textId="77777777" w:rsidR="001279F8" w:rsidRPr="00222C00" w:rsidRDefault="001279F8" w:rsidP="00351CA2">
      <w:pPr>
        <w:jc w:val="both"/>
        <w:rPr>
          <w:rFonts w:asciiTheme="minorHAnsi" w:hAnsiTheme="minorHAnsi"/>
          <w:sz w:val="22"/>
        </w:rPr>
      </w:pPr>
    </w:p>
    <w:p w14:paraId="5EC7CA5C" w14:textId="77777777" w:rsidR="00153A86" w:rsidRPr="00153A86" w:rsidRDefault="00153A86" w:rsidP="00153A86">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99" w:name="_Toc202262042"/>
      <w:bookmarkStart w:id="100" w:name="_Toc3544878"/>
      <w:bookmarkEnd w:id="99"/>
    </w:p>
    <w:p w14:paraId="6DF23502" w14:textId="276EBFFB" w:rsidR="00A372DD" w:rsidRPr="00153A86" w:rsidRDefault="00D55E4E" w:rsidP="00931028">
      <w:pPr>
        <w:pStyle w:val="Style2"/>
      </w:pPr>
      <w:bookmarkStart w:id="101" w:name="_Toc202262043"/>
      <w:r w:rsidRPr="00153A86">
        <w:t>PENALITE POUR RETARD DANS L’EXECUTION DES TRAVAUX</w:t>
      </w:r>
      <w:bookmarkEnd w:id="100"/>
      <w:bookmarkEnd w:id="101"/>
    </w:p>
    <w:p w14:paraId="7FE88DA0" w14:textId="77777777" w:rsidR="00B4650C" w:rsidRPr="00222C00" w:rsidRDefault="00B4650C" w:rsidP="00650104">
      <w:pPr>
        <w:spacing w:before="120" w:after="120"/>
        <w:jc w:val="both"/>
        <w:rPr>
          <w:rFonts w:asciiTheme="minorHAnsi" w:hAnsiTheme="minorHAnsi"/>
          <w:sz w:val="22"/>
        </w:rPr>
      </w:pPr>
      <w:r w:rsidRPr="00222C00">
        <w:rPr>
          <w:rFonts w:asciiTheme="minorHAnsi" w:hAnsiTheme="minorHAnsi"/>
          <w:sz w:val="22"/>
        </w:rPr>
        <w:t xml:space="preserve">Les pénalités de retard sont calculées au regard du délai d’exécution tel </w:t>
      </w:r>
      <w:r w:rsidRPr="0043631D">
        <w:rPr>
          <w:rFonts w:asciiTheme="minorHAnsi" w:hAnsiTheme="minorHAnsi"/>
          <w:sz w:val="22"/>
        </w:rPr>
        <w:t xml:space="preserve">que fixé </w:t>
      </w:r>
      <w:r w:rsidR="00D46243" w:rsidRPr="00A909FC">
        <w:rPr>
          <w:rFonts w:asciiTheme="minorHAnsi" w:hAnsiTheme="minorHAnsi"/>
          <w:b/>
          <w:sz w:val="22"/>
        </w:rPr>
        <w:t>au présent marché</w:t>
      </w:r>
      <w:r w:rsidR="00002366" w:rsidRPr="00A909FC">
        <w:rPr>
          <w:rFonts w:asciiTheme="minorHAnsi" w:hAnsiTheme="minorHAnsi"/>
          <w:b/>
          <w:sz w:val="22"/>
        </w:rPr>
        <w:t xml:space="preserve"> et au calendrier d’exécution détaillé</w:t>
      </w:r>
      <w:r w:rsidR="00D46243" w:rsidRPr="00A909FC">
        <w:rPr>
          <w:rFonts w:asciiTheme="minorHAnsi" w:hAnsiTheme="minorHAnsi"/>
          <w:b/>
          <w:sz w:val="22"/>
        </w:rPr>
        <w:t>.</w:t>
      </w:r>
    </w:p>
    <w:p w14:paraId="178E35BA" w14:textId="77777777" w:rsidR="00D648F9" w:rsidRPr="00222C00" w:rsidRDefault="00D648F9" w:rsidP="00B4650C">
      <w:pPr>
        <w:spacing w:after="120"/>
        <w:jc w:val="both"/>
        <w:rPr>
          <w:rFonts w:asciiTheme="minorHAnsi" w:hAnsiTheme="minorHAnsi"/>
          <w:sz w:val="22"/>
        </w:rPr>
      </w:pPr>
      <w:r w:rsidRPr="00222C00">
        <w:rPr>
          <w:rFonts w:asciiTheme="minorHAnsi" w:hAnsiTheme="minorHAnsi"/>
          <w:sz w:val="22"/>
        </w:rPr>
        <w:t xml:space="preserve">Par dérogation à l’article 19.2.2, </w:t>
      </w:r>
      <w:r w:rsidR="00D46243" w:rsidRPr="00222C00">
        <w:rPr>
          <w:rFonts w:asciiTheme="minorHAnsi" w:hAnsiTheme="minorHAnsi"/>
          <w:sz w:val="22"/>
        </w:rPr>
        <w:t>le niveau maximum des pénalités de retard n’est pas plafonné à 10% du montant du marché.</w:t>
      </w:r>
    </w:p>
    <w:p w14:paraId="45AFEB20" w14:textId="77777777" w:rsidR="00B4650C" w:rsidRPr="00222C00" w:rsidRDefault="00B4650C" w:rsidP="00B4650C">
      <w:pPr>
        <w:ind w:right="-1"/>
        <w:jc w:val="both"/>
        <w:rPr>
          <w:rFonts w:ascii="Calibri" w:hAnsi="Calibri" w:cs="Calibri"/>
          <w:sz w:val="22"/>
          <w:szCs w:val="22"/>
        </w:rPr>
      </w:pPr>
      <w:r w:rsidRPr="00222C00">
        <w:rPr>
          <w:rFonts w:ascii="Calibri" w:hAnsi="Calibri" w:cs="Calibri"/>
          <w:sz w:val="22"/>
          <w:szCs w:val="22"/>
        </w:rPr>
        <w:t xml:space="preserve">Par dérogation à l'article </w:t>
      </w:r>
      <w:r w:rsidR="00D46243" w:rsidRPr="00222C00">
        <w:rPr>
          <w:rFonts w:ascii="Calibri" w:hAnsi="Calibri" w:cs="Calibri"/>
          <w:sz w:val="22"/>
          <w:szCs w:val="22"/>
        </w:rPr>
        <w:t>19.2.3</w:t>
      </w:r>
      <w:r w:rsidRPr="00222C00">
        <w:rPr>
          <w:rFonts w:ascii="Calibri" w:hAnsi="Calibri" w:cs="Calibri"/>
          <w:sz w:val="22"/>
          <w:szCs w:val="22"/>
        </w:rPr>
        <w:t xml:space="preserve"> du CCAG, il sera appliqué automatiquement à l'entrepreneur, sans mise en demeure préalable et sur simple constatation du retard pris dans l’exécution des travaux par rapport </w:t>
      </w:r>
      <w:r w:rsidR="00002366">
        <w:rPr>
          <w:rFonts w:ascii="Calibri" w:hAnsi="Calibri" w:cs="Calibri"/>
          <w:sz w:val="22"/>
          <w:szCs w:val="22"/>
        </w:rPr>
        <w:t>à ses</w:t>
      </w:r>
      <w:r w:rsidR="00D46243" w:rsidRPr="00222C00">
        <w:rPr>
          <w:rFonts w:ascii="Calibri" w:hAnsi="Calibri" w:cs="Calibri"/>
          <w:sz w:val="22"/>
          <w:szCs w:val="22"/>
        </w:rPr>
        <w:t xml:space="preserve"> délai</w:t>
      </w:r>
      <w:r w:rsidRPr="00222C00">
        <w:rPr>
          <w:rFonts w:ascii="Calibri" w:hAnsi="Calibri" w:cs="Calibri"/>
          <w:sz w:val="22"/>
          <w:szCs w:val="22"/>
        </w:rPr>
        <w:t xml:space="preserve"> d’exécution, une pénalité</w:t>
      </w:r>
      <w:r w:rsidR="00ED724A" w:rsidRPr="00222C00">
        <w:rPr>
          <w:rFonts w:ascii="Calibri" w:hAnsi="Calibri" w:cs="Calibri"/>
          <w:sz w:val="22"/>
          <w:szCs w:val="22"/>
        </w:rPr>
        <w:t xml:space="preserve"> journalière de </w:t>
      </w:r>
      <w:r w:rsidR="00E97E11" w:rsidRPr="00222C00">
        <w:rPr>
          <w:rFonts w:ascii="Calibri" w:hAnsi="Calibri" w:cs="Calibri"/>
          <w:sz w:val="22"/>
          <w:szCs w:val="22"/>
        </w:rPr>
        <w:t>150 €</w:t>
      </w:r>
      <w:r w:rsidR="00D46243" w:rsidRPr="00222C00">
        <w:rPr>
          <w:rFonts w:ascii="Calibri" w:hAnsi="Calibri" w:cs="Calibri"/>
          <w:sz w:val="22"/>
          <w:szCs w:val="22"/>
        </w:rPr>
        <w:t xml:space="preserve"> y compris samedi, dimanche, jours fériés et chômés</w:t>
      </w:r>
      <w:r w:rsidR="00E97E11" w:rsidRPr="00222C00">
        <w:rPr>
          <w:rFonts w:ascii="Calibri" w:hAnsi="Calibri" w:cs="Calibri"/>
          <w:sz w:val="22"/>
          <w:szCs w:val="22"/>
        </w:rPr>
        <w:t>.</w:t>
      </w:r>
    </w:p>
    <w:p w14:paraId="08DBFA34" w14:textId="77777777" w:rsidR="00B4650C" w:rsidRPr="00222C00" w:rsidRDefault="00B4650C" w:rsidP="00B4650C">
      <w:pPr>
        <w:ind w:right="-1"/>
        <w:jc w:val="both"/>
        <w:rPr>
          <w:rFonts w:ascii="Calibri" w:hAnsi="Calibri" w:cs="Calibri"/>
          <w:sz w:val="22"/>
          <w:szCs w:val="22"/>
        </w:rPr>
      </w:pPr>
    </w:p>
    <w:p w14:paraId="7A1A4C9E" w14:textId="77777777" w:rsidR="00B4650C" w:rsidRPr="00222C00" w:rsidRDefault="00B4650C" w:rsidP="00B4650C">
      <w:pPr>
        <w:ind w:right="-1"/>
        <w:jc w:val="both"/>
        <w:rPr>
          <w:rFonts w:asciiTheme="minorHAnsi" w:hAnsiTheme="minorHAnsi"/>
          <w:sz w:val="22"/>
        </w:rPr>
      </w:pPr>
      <w:r w:rsidRPr="00222C00">
        <w:rPr>
          <w:rFonts w:asciiTheme="minorHAnsi" w:hAnsiTheme="minorHAnsi"/>
          <w:sz w:val="22"/>
        </w:rPr>
        <w:t>Cette pénalité journalière est également applicable au retard dans l’exécution des travaux de reprise pendant le délai de la garantie de parfait achèvement. Ceux-ci doiv</w:t>
      </w:r>
      <w:r w:rsidR="001279F8" w:rsidRPr="00222C00">
        <w:rPr>
          <w:rFonts w:asciiTheme="minorHAnsi" w:hAnsiTheme="minorHAnsi"/>
          <w:sz w:val="22"/>
        </w:rPr>
        <w:t xml:space="preserve">ent être exécutés au plus tard </w:t>
      </w:r>
      <w:r w:rsidR="004A25BF" w:rsidRPr="00222C00">
        <w:rPr>
          <w:rFonts w:asciiTheme="minorHAnsi" w:hAnsiTheme="minorHAnsi"/>
          <w:sz w:val="22"/>
        </w:rPr>
        <w:t>6</w:t>
      </w:r>
      <w:r w:rsidRPr="00222C00">
        <w:rPr>
          <w:rFonts w:asciiTheme="minorHAnsi" w:hAnsiTheme="minorHAnsi"/>
          <w:sz w:val="22"/>
        </w:rPr>
        <w:t xml:space="preserve"> mois avant l’expiration du délai de garantie de parfait achèvement.</w:t>
      </w:r>
    </w:p>
    <w:p w14:paraId="5DFA3E49" w14:textId="77777777" w:rsidR="00D46243" w:rsidRPr="00222C00" w:rsidRDefault="00D46243" w:rsidP="00D46243">
      <w:pPr>
        <w:overflowPunct/>
        <w:textAlignment w:val="auto"/>
        <w:rPr>
          <w:rFonts w:eastAsiaTheme="minorHAnsi"/>
          <w:color w:val="000000"/>
          <w:lang w:eastAsia="en-US"/>
        </w:rPr>
      </w:pPr>
    </w:p>
    <w:p w14:paraId="64345E25" w14:textId="77777777" w:rsidR="00D46243" w:rsidRPr="00222C00" w:rsidRDefault="00D46243" w:rsidP="00D46243">
      <w:pPr>
        <w:overflowPunct/>
        <w:spacing w:line="241" w:lineRule="atLeast"/>
        <w:jc w:val="both"/>
        <w:textAlignment w:val="auto"/>
        <w:rPr>
          <w:rFonts w:asciiTheme="minorHAnsi" w:hAnsiTheme="minorHAnsi"/>
          <w:sz w:val="22"/>
        </w:rPr>
      </w:pPr>
      <w:r w:rsidRPr="00222C00">
        <w:rPr>
          <w:rFonts w:asciiTheme="minorHAnsi" w:hAnsiTheme="minorHAnsi"/>
          <w:sz w:val="22"/>
        </w:rPr>
        <w:t>Lorsque le maître d’ouvrage envisage d’appliquer les pénalités de retard, constatées par le maître d’oeuvre, il invite, par écrit, le titulaire à présenter ses observations dans un délai de 15 jours calendaires. Les dispositions de l’article 19.2.4 s’appliquent.</w:t>
      </w:r>
    </w:p>
    <w:p w14:paraId="480C934C" w14:textId="77777777" w:rsidR="00B4650C" w:rsidRPr="00222C00" w:rsidRDefault="00B4650C" w:rsidP="00B4650C">
      <w:pPr>
        <w:ind w:right="-1"/>
        <w:jc w:val="both"/>
        <w:rPr>
          <w:rFonts w:ascii="Calibri" w:hAnsi="Calibri" w:cs="Calibri"/>
          <w:sz w:val="22"/>
          <w:szCs w:val="22"/>
        </w:rPr>
      </w:pPr>
    </w:p>
    <w:p w14:paraId="257BACFE" w14:textId="77777777" w:rsidR="00B4650C" w:rsidRPr="00222C00" w:rsidRDefault="00B4650C" w:rsidP="00B4650C">
      <w:pPr>
        <w:ind w:right="-1"/>
        <w:jc w:val="both"/>
        <w:rPr>
          <w:rFonts w:ascii="Calibri" w:hAnsi="Calibri" w:cs="Calibri"/>
          <w:sz w:val="22"/>
          <w:szCs w:val="22"/>
        </w:rPr>
      </w:pPr>
      <w:r w:rsidRPr="00222C00">
        <w:rPr>
          <w:rFonts w:ascii="Calibri" w:hAnsi="Calibri" w:cs="Calibri"/>
          <w:sz w:val="22"/>
          <w:szCs w:val="22"/>
        </w:rPr>
        <w:lastRenderedPageBreak/>
        <w:t>Dans le cas où l’entrepreneur serait empêché d’intervenir dans le cadre de son délai contractuel, il devra le faire connaître au Maître d’œuvre et à l’autorité compétente du pouvoir adjudicateur dans les 48 heures afin que ceux-ci puissent prendre toutes dispositions utiles.</w:t>
      </w:r>
    </w:p>
    <w:p w14:paraId="14A852B6" w14:textId="77777777" w:rsidR="00B4650C" w:rsidRPr="00222C00" w:rsidRDefault="00B4650C" w:rsidP="00B4650C">
      <w:pPr>
        <w:ind w:right="-1"/>
        <w:jc w:val="both"/>
        <w:rPr>
          <w:rFonts w:ascii="Calibri" w:hAnsi="Calibri" w:cs="Calibri"/>
          <w:sz w:val="22"/>
          <w:szCs w:val="22"/>
        </w:rPr>
      </w:pPr>
    </w:p>
    <w:p w14:paraId="1879B9B5" w14:textId="77777777" w:rsidR="00D46243" w:rsidRPr="00222C00" w:rsidRDefault="00B4650C" w:rsidP="00B4650C">
      <w:pPr>
        <w:tabs>
          <w:tab w:val="left" w:pos="8222"/>
        </w:tabs>
        <w:ind w:right="-1"/>
        <w:jc w:val="both"/>
        <w:rPr>
          <w:rFonts w:ascii="Calibri" w:hAnsi="Calibri" w:cs="Calibri"/>
          <w:sz w:val="22"/>
          <w:szCs w:val="22"/>
        </w:rPr>
      </w:pPr>
      <w:r w:rsidRPr="00222C00">
        <w:rPr>
          <w:rFonts w:ascii="Calibri" w:hAnsi="Calibri" w:cs="Calibri"/>
          <w:b/>
          <w:sz w:val="22"/>
          <w:szCs w:val="22"/>
        </w:rPr>
        <w:t>Des retenues provisoires de retard</w:t>
      </w:r>
      <w:r w:rsidRPr="00222C00">
        <w:rPr>
          <w:rFonts w:ascii="Calibri" w:hAnsi="Calibri" w:cs="Calibri"/>
          <w:sz w:val="22"/>
          <w:szCs w:val="22"/>
        </w:rPr>
        <w:t xml:space="preserve"> fixées à : 150 € par jour, seront appliquées si des retards sont constatés </w:t>
      </w:r>
      <w:r w:rsidR="00E97E11" w:rsidRPr="00222C00">
        <w:rPr>
          <w:rFonts w:ascii="Calibri" w:hAnsi="Calibri" w:cs="Calibri"/>
          <w:sz w:val="22"/>
          <w:szCs w:val="22"/>
        </w:rPr>
        <w:t xml:space="preserve">aussi bien en ce qui concerne l’avancement des travaux que la </w:t>
      </w:r>
      <w:r w:rsidRPr="00222C00">
        <w:rPr>
          <w:rFonts w:ascii="Calibri" w:hAnsi="Calibri" w:cs="Calibri"/>
          <w:sz w:val="22"/>
          <w:szCs w:val="22"/>
        </w:rPr>
        <w:t>remise des étu</w:t>
      </w:r>
      <w:r w:rsidR="00E97E11" w:rsidRPr="00222C00">
        <w:rPr>
          <w:rFonts w:ascii="Calibri" w:hAnsi="Calibri" w:cs="Calibri"/>
          <w:sz w:val="22"/>
          <w:szCs w:val="22"/>
        </w:rPr>
        <w:t>des, plans de réservation, etc…</w:t>
      </w:r>
    </w:p>
    <w:p w14:paraId="10D600F7" w14:textId="77777777" w:rsidR="00D46243" w:rsidRPr="00222C00" w:rsidRDefault="00D46243" w:rsidP="00B4650C">
      <w:pPr>
        <w:tabs>
          <w:tab w:val="left" w:pos="8222"/>
        </w:tabs>
        <w:ind w:right="-1"/>
        <w:jc w:val="both"/>
        <w:rPr>
          <w:rFonts w:ascii="Calibri" w:hAnsi="Calibri" w:cs="Calibri"/>
          <w:sz w:val="22"/>
          <w:szCs w:val="22"/>
        </w:rPr>
      </w:pPr>
    </w:p>
    <w:p w14:paraId="7CEFBDA6" w14:textId="77777777" w:rsidR="00B4650C" w:rsidRDefault="00D46243" w:rsidP="00B4650C">
      <w:pPr>
        <w:tabs>
          <w:tab w:val="left" w:pos="8222"/>
        </w:tabs>
        <w:ind w:right="-1"/>
        <w:jc w:val="both"/>
        <w:rPr>
          <w:rFonts w:ascii="Calibri" w:hAnsi="Calibri" w:cs="Calibri"/>
          <w:sz w:val="22"/>
          <w:szCs w:val="22"/>
        </w:rPr>
      </w:pPr>
      <w:r w:rsidRPr="00222C00">
        <w:rPr>
          <w:rFonts w:ascii="Calibri" w:hAnsi="Calibri" w:cs="Calibri"/>
          <w:sz w:val="22"/>
          <w:szCs w:val="22"/>
        </w:rPr>
        <w:t>Par dérogation à l’article 19.3, les</w:t>
      </w:r>
      <w:r w:rsidRPr="00704E28">
        <w:rPr>
          <w:rFonts w:ascii="Calibri" w:hAnsi="Calibri" w:cs="Calibri"/>
          <w:sz w:val="22"/>
          <w:szCs w:val="22"/>
        </w:rPr>
        <w:t xml:space="preserve"> pénalités forfaitaires et retenues provisoires sont appliquées après </w:t>
      </w:r>
      <w:r w:rsidR="00C72E98" w:rsidRPr="00704E28">
        <w:rPr>
          <w:rFonts w:ascii="Calibri" w:hAnsi="Calibri" w:cs="Calibri"/>
          <w:sz w:val="22"/>
          <w:szCs w:val="22"/>
        </w:rPr>
        <w:t xml:space="preserve">signalement du retard </w:t>
      </w:r>
      <w:r w:rsidR="00002366">
        <w:rPr>
          <w:rFonts w:ascii="Calibri" w:hAnsi="Calibri" w:cs="Calibri"/>
          <w:sz w:val="22"/>
          <w:szCs w:val="22"/>
        </w:rPr>
        <w:t xml:space="preserve">au titulaire, effectué </w:t>
      </w:r>
      <w:r w:rsidR="00C72E98" w:rsidRPr="00704E28">
        <w:rPr>
          <w:rFonts w:ascii="Calibri" w:hAnsi="Calibri" w:cs="Calibri"/>
          <w:sz w:val="22"/>
          <w:szCs w:val="22"/>
        </w:rPr>
        <w:t xml:space="preserve">par </w:t>
      </w:r>
      <w:r w:rsidR="00002366">
        <w:rPr>
          <w:rFonts w:ascii="Calibri" w:hAnsi="Calibri" w:cs="Calibri"/>
          <w:sz w:val="22"/>
          <w:szCs w:val="22"/>
        </w:rPr>
        <w:t>le maître d’ouvrage,</w:t>
      </w:r>
      <w:r w:rsidR="00C72E98" w:rsidRPr="00704E28">
        <w:rPr>
          <w:rFonts w:ascii="Calibri" w:hAnsi="Calibri" w:cs="Calibri"/>
          <w:sz w:val="22"/>
          <w:szCs w:val="22"/>
        </w:rPr>
        <w:t xml:space="preserve"> le maître d’œuvre</w:t>
      </w:r>
      <w:r w:rsidR="00002366">
        <w:rPr>
          <w:rFonts w:ascii="Calibri" w:hAnsi="Calibri" w:cs="Calibri"/>
          <w:sz w:val="22"/>
          <w:szCs w:val="22"/>
        </w:rPr>
        <w:t xml:space="preserve"> ou encore l’OPC</w:t>
      </w:r>
      <w:r w:rsidR="00C72E98" w:rsidRPr="00704E28">
        <w:rPr>
          <w:rFonts w:ascii="Calibri" w:hAnsi="Calibri" w:cs="Calibri"/>
          <w:sz w:val="22"/>
          <w:szCs w:val="22"/>
        </w:rPr>
        <w:t>, effectué par tout mo</w:t>
      </w:r>
      <w:r w:rsidR="00002366">
        <w:rPr>
          <w:rFonts w:ascii="Calibri" w:hAnsi="Calibri" w:cs="Calibri"/>
          <w:sz w:val="22"/>
          <w:szCs w:val="22"/>
        </w:rPr>
        <w:t xml:space="preserve">yen garantissant date certaine et </w:t>
      </w:r>
      <w:r w:rsidR="00C72E98" w:rsidRPr="00704E28">
        <w:rPr>
          <w:rFonts w:ascii="Calibri" w:hAnsi="Calibri" w:cs="Calibri"/>
          <w:sz w:val="22"/>
          <w:szCs w:val="22"/>
        </w:rPr>
        <w:t>resté sans effet au-delà de 48h.</w:t>
      </w:r>
    </w:p>
    <w:p w14:paraId="144B72CF" w14:textId="77777777" w:rsidR="00B4650C" w:rsidRPr="00AA11CA" w:rsidRDefault="00B4650C" w:rsidP="00B4650C">
      <w:pPr>
        <w:ind w:right="-1"/>
        <w:rPr>
          <w:rFonts w:ascii="Calibri" w:hAnsi="Calibri" w:cs="Calibri"/>
          <w:sz w:val="22"/>
          <w:szCs w:val="22"/>
        </w:rPr>
      </w:pPr>
    </w:p>
    <w:p w14:paraId="2D801916" w14:textId="77777777" w:rsidR="00B4650C" w:rsidRPr="00AA11CA" w:rsidRDefault="00B4650C" w:rsidP="00B4650C">
      <w:pPr>
        <w:ind w:right="-1"/>
        <w:jc w:val="both"/>
        <w:rPr>
          <w:rFonts w:ascii="Calibri" w:hAnsi="Calibri" w:cs="Calibri"/>
          <w:sz w:val="22"/>
          <w:szCs w:val="22"/>
        </w:rPr>
      </w:pPr>
      <w:r w:rsidRPr="00AA11CA">
        <w:rPr>
          <w:rFonts w:ascii="Calibri" w:hAnsi="Calibri" w:cs="Calibri"/>
          <w:sz w:val="22"/>
          <w:szCs w:val="22"/>
        </w:rPr>
        <w:t>Ces retenues provisoires pourront être levées si la fin du délai d'exécution a été respectée.</w:t>
      </w:r>
    </w:p>
    <w:p w14:paraId="264F2913" w14:textId="77777777" w:rsidR="00B4650C" w:rsidRPr="00AA11CA" w:rsidRDefault="00B4650C" w:rsidP="00B4650C">
      <w:pPr>
        <w:ind w:right="-1"/>
        <w:rPr>
          <w:rFonts w:ascii="Calibri" w:hAnsi="Calibri" w:cs="Calibri"/>
          <w:sz w:val="22"/>
          <w:szCs w:val="22"/>
        </w:rPr>
      </w:pPr>
    </w:p>
    <w:p w14:paraId="45E78DB3" w14:textId="77777777" w:rsidR="00B4650C" w:rsidRPr="00706BD4" w:rsidRDefault="00B4650C" w:rsidP="00706BD4">
      <w:pPr>
        <w:ind w:right="-1"/>
        <w:jc w:val="both"/>
        <w:rPr>
          <w:rFonts w:ascii="Calibri" w:hAnsi="Calibri" w:cs="Calibri"/>
          <w:sz w:val="22"/>
          <w:szCs w:val="22"/>
        </w:rPr>
      </w:pPr>
      <w:r w:rsidRPr="00AA11CA">
        <w:rPr>
          <w:rFonts w:ascii="Calibri" w:hAnsi="Calibri" w:cs="Calibri"/>
          <w:sz w:val="22"/>
          <w:szCs w:val="22"/>
        </w:rPr>
        <w:t xml:space="preserve">L'avance sur le </w:t>
      </w:r>
      <w:r w:rsidR="00D46243">
        <w:rPr>
          <w:rFonts w:ascii="Calibri" w:hAnsi="Calibri" w:cs="Calibri"/>
          <w:sz w:val="22"/>
          <w:szCs w:val="22"/>
        </w:rPr>
        <w:t>délai</w:t>
      </w:r>
      <w:r w:rsidRPr="00AA11CA">
        <w:rPr>
          <w:rFonts w:ascii="Calibri" w:hAnsi="Calibri" w:cs="Calibri"/>
          <w:sz w:val="22"/>
          <w:szCs w:val="22"/>
        </w:rPr>
        <w:t xml:space="preserve"> d’exécution </w:t>
      </w:r>
      <w:r w:rsidR="008815BC">
        <w:rPr>
          <w:rFonts w:ascii="Calibri" w:hAnsi="Calibri" w:cs="Calibri"/>
          <w:sz w:val="22"/>
          <w:szCs w:val="22"/>
        </w:rPr>
        <w:t>ne donnera droit à</w:t>
      </w:r>
      <w:r w:rsidR="00706BD4">
        <w:rPr>
          <w:rFonts w:ascii="Calibri" w:hAnsi="Calibri" w:cs="Calibri"/>
          <w:sz w:val="22"/>
          <w:szCs w:val="22"/>
        </w:rPr>
        <w:t xml:space="preserve"> aucune prime.</w:t>
      </w:r>
    </w:p>
    <w:p w14:paraId="5F33F706" w14:textId="77777777" w:rsidR="0043631D" w:rsidRPr="00A909FC" w:rsidRDefault="0043631D" w:rsidP="00A909FC"/>
    <w:p w14:paraId="679889B4" w14:textId="77777777" w:rsidR="004F3298" w:rsidRPr="00650104" w:rsidRDefault="004F3298" w:rsidP="00931028">
      <w:pPr>
        <w:pStyle w:val="Style2"/>
      </w:pPr>
      <w:bookmarkStart w:id="102" w:name="_Toc202262044"/>
      <w:r w:rsidRPr="00650104">
        <w:t>PENALITE POUR NON REPLIEMENT DES INSTALLATIONS DE CHANTIER ET REMISE EN ETAT DES LIEUX</w:t>
      </w:r>
      <w:bookmarkEnd w:id="102"/>
    </w:p>
    <w:p w14:paraId="0F03E75F" w14:textId="57C123B2" w:rsidR="004F3298" w:rsidRPr="004F3298" w:rsidRDefault="004F3298" w:rsidP="00650104">
      <w:pPr>
        <w:spacing w:before="120"/>
        <w:jc w:val="both"/>
        <w:rPr>
          <w:rFonts w:asciiTheme="minorHAnsi" w:hAnsiTheme="minorHAnsi"/>
          <w:sz w:val="22"/>
        </w:rPr>
      </w:pPr>
      <w:r w:rsidRPr="00676C0E">
        <w:rPr>
          <w:rFonts w:asciiTheme="minorHAnsi" w:hAnsiTheme="minorHAnsi"/>
          <w:sz w:val="22"/>
        </w:rPr>
        <w:t>A l’expiration du délai de 30 jours après mise en demeure, les dispositions prévues par l’article 37</w:t>
      </w:r>
      <w:r w:rsidR="00676C0E" w:rsidRPr="00676C0E">
        <w:rPr>
          <w:rFonts w:asciiTheme="minorHAnsi" w:hAnsiTheme="minorHAnsi"/>
          <w:sz w:val="22"/>
        </w:rPr>
        <w:t>.2</w:t>
      </w:r>
      <w:r w:rsidRPr="00676C0E">
        <w:rPr>
          <w:rFonts w:asciiTheme="minorHAnsi" w:hAnsiTheme="minorHAnsi"/>
          <w:sz w:val="22"/>
        </w:rPr>
        <w:t xml:space="preserve"> du CCAG-Travaux seront mises en œuvre aux frais du titulaire, sans préjudice d’une pénalité journalière de 1 000€</w:t>
      </w:r>
      <w:r w:rsidR="00676C0E">
        <w:rPr>
          <w:rFonts w:asciiTheme="minorHAnsi" w:hAnsiTheme="minorHAnsi"/>
          <w:sz w:val="22"/>
        </w:rPr>
        <w:t xml:space="preserve"> par jour calendaire de retard à compter de la demande de repliement et /ou de remise en état, effectuée par le maître d’œuvre ou le maitre d’ouvrage, pas tout moyen.</w:t>
      </w:r>
    </w:p>
    <w:p w14:paraId="23CFF271" w14:textId="77777777" w:rsidR="004F3298" w:rsidRPr="004F3298" w:rsidRDefault="004F3298" w:rsidP="004F3298">
      <w:pPr>
        <w:spacing w:after="240"/>
        <w:jc w:val="both"/>
        <w:rPr>
          <w:rFonts w:asciiTheme="minorHAnsi" w:hAnsiTheme="minorHAnsi"/>
          <w:sz w:val="22"/>
        </w:rPr>
      </w:pPr>
    </w:p>
    <w:p w14:paraId="108EBE4D" w14:textId="58AC05F4" w:rsidR="004F3298" w:rsidRPr="00650104" w:rsidRDefault="004F3298" w:rsidP="00931028">
      <w:pPr>
        <w:pStyle w:val="Style2"/>
      </w:pPr>
      <w:bookmarkStart w:id="103" w:name="_Toc202262045"/>
      <w:r w:rsidRPr="00650104">
        <w:t>PENALITE POUR DEFAUT DE BALISAGE OU NON-RESPECT DE LA SECURITE DES LIEUX OU DE LA PROPRETE DU CHANTIER</w:t>
      </w:r>
      <w:bookmarkEnd w:id="103"/>
    </w:p>
    <w:p w14:paraId="4F273A28" w14:textId="77777777" w:rsidR="004F3298" w:rsidRPr="004F3298" w:rsidRDefault="004F3298" w:rsidP="00650104">
      <w:pPr>
        <w:spacing w:before="120"/>
        <w:jc w:val="both"/>
        <w:rPr>
          <w:rFonts w:asciiTheme="minorHAnsi" w:hAnsiTheme="minorHAnsi"/>
          <w:sz w:val="22"/>
        </w:rPr>
      </w:pPr>
      <w:r w:rsidRPr="004F3298">
        <w:rPr>
          <w:rFonts w:asciiTheme="minorHAnsi" w:hAnsiTheme="minorHAnsi"/>
          <w:sz w:val="22"/>
        </w:rPr>
        <w:t>Une pénalité de 200€ par jour calendaire de retard sera appliquée en cas d’absence de balisage ou de non-respect de la sécurité. Le cas échéant, en cas de non-respect d’une consigne du titulaire du marché SPS</w:t>
      </w:r>
      <w:r w:rsidR="00053E40">
        <w:rPr>
          <w:rFonts w:asciiTheme="minorHAnsi" w:hAnsiTheme="minorHAnsi"/>
          <w:sz w:val="22"/>
        </w:rPr>
        <w:t xml:space="preserve"> ou du maître d’ouvrage</w:t>
      </w:r>
      <w:r w:rsidRPr="004F3298">
        <w:rPr>
          <w:rFonts w:asciiTheme="minorHAnsi" w:hAnsiTheme="minorHAnsi"/>
          <w:sz w:val="22"/>
        </w:rPr>
        <w:t>, les pénalités sont appliquées comme suit :</w:t>
      </w:r>
    </w:p>
    <w:p w14:paraId="2EEEF47D" w14:textId="77777777" w:rsidR="004F3298" w:rsidRPr="004F3298" w:rsidRDefault="004F3298" w:rsidP="004B7E07">
      <w:pPr>
        <w:pStyle w:val="Paragraphedeliste"/>
        <w:numPr>
          <w:ilvl w:val="0"/>
          <w:numId w:val="18"/>
        </w:numPr>
        <w:jc w:val="both"/>
        <w:textAlignment w:val="auto"/>
        <w:rPr>
          <w:rFonts w:asciiTheme="minorHAnsi" w:hAnsiTheme="minorHAnsi"/>
          <w:sz w:val="22"/>
        </w:rPr>
      </w:pPr>
      <w:r w:rsidRPr="004F3298">
        <w:rPr>
          <w:rFonts w:asciiTheme="minorHAnsi" w:hAnsiTheme="minorHAnsi"/>
          <w:sz w:val="22"/>
        </w:rPr>
        <w:t>200€ au 1</w:t>
      </w:r>
      <w:r w:rsidRPr="004F3298">
        <w:rPr>
          <w:rFonts w:asciiTheme="minorHAnsi" w:hAnsiTheme="minorHAnsi"/>
          <w:sz w:val="22"/>
          <w:vertAlign w:val="superscript"/>
        </w:rPr>
        <w:t>er</w:t>
      </w:r>
      <w:r w:rsidRPr="004F3298">
        <w:rPr>
          <w:rFonts w:asciiTheme="minorHAnsi" w:hAnsiTheme="minorHAnsi"/>
          <w:sz w:val="22"/>
        </w:rPr>
        <w:t xml:space="preserve"> </w:t>
      </w:r>
      <w:r w:rsidR="00053E40">
        <w:rPr>
          <w:rFonts w:asciiTheme="minorHAnsi" w:hAnsiTheme="minorHAnsi"/>
          <w:sz w:val="22"/>
        </w:rPr>
        <w:t>signalement</w:t>
      </w:r>
    </w:p>
    <w:p w14:paraId="20261EBA" w14:textId="77777777" w:rsidR="004F3298" w:rsidRPr="004F3298" w:rsidRDefault="004F3298" w:rsidP="004B7E07">
      <w:pPr>
        <w:pStyle w:val="Paragraphedeliste"/>
        <w:numPr>
          <w:ilvl w:val="0"/>
          <w:numId w:val="18"/>
        </w:numPr>
        <w:jc w:val="both"/>
        <w:textAlignment w:val="auto"/>
        <w:rPr>
          <w:rFonts w:asciiTheme="minorHAnsi" w:hAnsiTheme="minorHAnsi"/>
          <w:sz w:val="22"/>
        </w:rPr>
      </w:pPr>
      <w:r w:rsidRPr="004F3298">
        <w:rPr>
          <w:rFonts w:asciiTheme="minorHAnsi" w:hAnsiTheme="minorHAnsi"/>
          <w:sz w:val="22"/>
        </w:rPr>
        <w:t>400€ au 2</w:t>
      </w:r>
      <w:r w:rsidRPr="004F3298">
        <w:rPr>
          <w:rFonts w:asciiTheme="minorHAnsi" w:hAnsiTheme="minorHAnsi"/>
          <w:sz w:val="22"/>
          <w:vertAlign w:val="superscript"/>
        </w:rPr>
        <w:t>ème</w:t>
      </w:r>
      <w:r w:rsidR="00053E40">
        <w:rPr>
          <w:rFonts w:asciiTheme="minorHAnsi" w:hAnsiTheme="minorHAnsi"/>
          <w:sz w:val="22"/>
        </w:rPr>
        <w:t xml:space="preserve"> et suivants signalements</w:t>
      </w:r>
    </w:p>
    <w:p w14:paraId="71758BB3" w14:textId="77777777" w:rsidR="004F3298" w:rsidRPr="00F13B9A" w:rsidRDefault="004F3298" w:rsidP="00650104">
      <w:pPr>
        <w:pStyle w:val="Titre3"/>
        <w:spacing w:before="0"/>
        <w:jc w:val="both"/>
        <w:rPr>
          <w:rFonts w:asciiTheme="minorHAnsi" w:hAnsiTheme="minorHAnsi"/>
          <w:color w:val="auto"/>
        </w:rPr>
      </w:pPr>
    </w:p>
    <w:p w14:paraId="457D52D4" w14:textId="77777777" w:rsidR="004F3298" w:rsidRPr="00650104" w:rsidRDefault="004F3298" w:rsidP="00931028">
      <w:pPr>
        <w:pStyle w:val="Style2"/>
      </w:pPr>
      <w:bookmarkStart w:id="104" w:name="_Toc202262046"/>
      <w:r w:rsidRPr="00650104">
        <w:t>PENALITE POUR RETARD DES TRAVAUX DE PARACHEVEMENT PERMETTANT LA LEVEE DES RESERVES FORMULEES LORS DE LA RECEPTION</w:t>
      </w:r>
      <w:bookmarkEnd w:id="104"/>
    </w:p>
    <w:p w14:paraId="5E2ADB31" w14:textId="43B9396A" w:rsidR="004F3298" w:rsidRPr="004F3298" w:rsidRDefault="004F3298" w:rsidP="00650104">
      <w:pPr>
        <w:spacing w:before="120"/>
        <w:jc w:val="both"/>
        <w:rPr>
          <w:rFonts w:asciiTheme="minorHAnsi" w:hAnsiTheme="minorHAnsi"/>
          <w:sz w:val="22"/>
        </w:rPr>
      </w:pPr>
      <w:r w:rsidRPr="004F3298">
        <w:rPr>
          <w:rFonts w:asciiTheme="minorHAnsi" w:hAnsiTheme="minorHAnsi"/>
          <w:sz w:val="22"/>
        </w:rPr>
        <w:t>Lorsque la réception est prononcée avec réserves, tout retard par rapport à la date fixée pour le parachèvement de l’ouvrage est sanctionné par une pénalité de 150€ par jour calendaire de retard.</w:t>
      </w:r>
    </w:p>
    <w:p w14:paraId="2D27DA6B" w14:textId="77777777" w:rsidR="004F3298" w:rsidRPr="004F3298" w:rsidRDefault="004F3298" w:rsidP="004F3298">
      <w:pPr>
        <w:jc w:val="both"/>
        <w:rPr>
          <w:rFonts w:asciiTheme="minorHAnsi" w:hAnsiTheme="minorHAnsi"/>
          <w:sz w:val="22"/>
        </w:rPr>
      </w:pPr>
      <w:r w:rsidRPr="004F3298">
        <w:rPr>
          <w:rFonts w:asciiTheme="minorHAnsi" w:hAnsiTheme="minorHAnsi"/>
          <w:sz w:val="22"/>
        </w:rPr>
        <w:t>Les mêmes pénalités seront appliquées aux réserves pendant le délai de parfait achèvement.</w:t>
      </w:r>
    </w:p>
    <w:p w14:paraId="6CF2F8C2" w14:textId="77777777" w:rsidR="004F3298" w:rsidRPr="004F3298" w:rsidRDefault="004F3298" w:rsidP="004F3298">
      <w:pPr>
        <w:jc w:val="both"/>
        <w:rPr>
          <w:rFonts w:asciiTheme="minorHAnsi" w:hAnsiTheme="minorHAnsi"/>
          <w:sz w:val="22"/>
        </w:rPr>
      </w:pPr>
      <w:r w:rsidRPr="004F3298">
        <w:rPr>
          <w:rFonts w:asciiTheme="minorHAnsi" w:hAnsiTheme="minorHAnsi"/>
          <w:sz w:val="22"/>
        </w:rPr>
        <w:t>Les dispositions qui précédent ne font pas obstacle aux autres mesures coercitives à la disposition du Maître d’ouvrage, entre autre :</w:t>
      </w:r>
    </w:p>
    <w:p w14:paraId="403E2C07" w14:textId="77777777" w:rsidR="004F3298" w:rsidRPr="004F3298" w:rsidRDefault="004F3298" w:rsidP="004B7E07">
      <w:pPr>
        <w:pStyle w:val="Paragraphedeliste"/>
        <w:numPr>
          <w:ilvl w:val="0"/>
          <w:numId w:val="18"/>
        </w:numPr>
        <w:jc w:val="both"/>
        <w:textAlignment w:val="auto"/>
        <w:rPr>
          <w:rFonts w:asciiTheme="minorHAnsi" w:hAnsiTheme="minorHAnsi"/>
          <w:sz w:val="22"/>
        </w:rPr>
      </w:pPr>
      <w:r w:rsidRPr="004F3298">
        <w:rPr>
          <w:rFonts w:asciiTheme="minorHAnsi" w:hAnsiTheme="minorHAnsi"/>
          <w:sz w:val="22"/>
        </w:rPr>
        <w:t>Maintien de la retenue de garantie ;</w:t>
      </w:r>
    </w:p>
    <w:p w14:paraId="2C2BE4A2" w14:textId="77777777" w:rsidR="004F3298" w:rsidRPr="004F3298" w:rsidRDefault="004F3298" w:rsidP="004B7E07">
      <w:pPr>
        <w:pStyle w:val="Paragraphedeliste"/>
        <w:numPr>
          <w:ilvl w:val="0"/>
          <w:numId w:val="18"/>
        </w:numPr>
        <w:jc w:val="both"/>
        <w:textAlignment w:val="auto"/>
        <w:rPr>
          <w:rFonts w:asciiTheme="minorHAnsi" w:hAnsiTheme="minorHAnsi"/>
          <w:sz w:val="22"/>
        </w:rPr>
      </w:pPr>
      <w:r w:rsidRPr="004F3298">
        <w:rPr>
          <w:rFonts w:asciiTheme="minorHAnsi" w:hAnsiTheme="minorHAnsi"/>
          <w:sz w:val="22"/>
        </w:rPr>
        <w:t>Prolongation du délai de garantie ;</w:t>
      </w:r>
    </w:p>
    <w:p w14:paraId="2AEED765" w14:textId="77777777" w:rsidR="004F3298" w:rsidRPr="004F3298" w:rsidRDefault="004F3298" w:rsidP="004B7E07">
      <w:pPr>
        <w:pStyle w:val="Paragraphedeliste"/>
        <w:numPr>
          <w:ilvl w:val="0"/>
          <w:numId w:val="18"/>
        </w:numPr>
        <w:jc w:val="both"/>
        <w:textAlignment w:val="auto"/>
        <w:rPr>
          <w:rFonts w:asciiTheme="minorHAnsi" w:hAnsiTheme="minorHAnsi"/>
          <w:sz w:val="22"/>
        </w:rPr>
      </w:pPr>
      <w:r w:rsidRPr="004F3298">
        <w:rPr>
          <w:rFonts w:asciiTheme="minorHAnsi" w:hAnsiTheme="minorHAnsi"/>
          <w:sz w:val="22"/>
        </w:rPr>
        <w:t>Mesures coercitives prévues au CCAG-Travaux</w:t>
      </w:r>
    </w:p>
    <w:p w14:paraId="27CA0E8A" w14:textId="77777777" w:rsidR="00887435" w:rsidRPr="00EE26D2" w:rsidRDefault="00887435" w:rsidP="00351CA2">
      <w:pPr>
        <w:jc w:val="both"/>
        <w:rPr>
          <w:rFonts w:asciiTheme="minorHAnsi" w:hAnsiTheme="minorHAnsi"/>
          <w:sz w:val="22"/>
        </w:rPr>
      </w:pPr>
    </w:p>
    <w:p w14:paraId="0D9C9D9A" w14:textId="77777777" w:rsidR="00A372DD" w:rsidRPr="00650104" w:rsidRDefault="00D55E4E" w:rsidP="00931028">
      <w:pPr>
        <w:pStyle w:val="Style2"/>
      </w:pPr>
      <w:bookmarkStart w:id="105" w:name="_Toc3544879"/>
      <w:bookmarkStart w:id="106" w:name="_Toc202262047"/>
      <w:r w:rsidRPr="00650104">
        <w:t>PENALITE POUR ABSENCE AUX RENDEZ-VOUS DE CHANTIER</w:t>
      </w:r>
      <w:bookmarkEnd w:id="105"/>
      <w:bookmarkEnd w:id="106"/>
    </w:p>
    <w:p w14:paraId="4C56CBC6" w14:textId="77777777" w:rsidR="00A372DD" w:rsidRDefault="00CF1CC9" w:rsidP="00650104">
      <w:pPr>
        <w:spacing w:before="120" w:after="120"/>
        <w:jc w:val="both"/>
        <w:rPr>
          <w:rFonts w:asciiTheme="minorHAnsi" w:hAnsiTheme="minorHAnsi"/>
          <w:sz w:val="22"/>
        </w:rPr>
      </w:pPr>
      <w:r w:rsidRPr="00EE26D2">
        <w:rPr>
          <w:rFonts w:asciiTheme="minorHAnsi" w:hAnsiTheme="minorHAnsi"/>
          <w:sz w:val="22"/>
        </w:rPr>
        <w:t>Les rendez-vous de chantier auront lieu, à raison d’au moins un par semaine, au jour et à l’heure fixé</w:t>
      </w:r>
      <w:r w:rsidR="00704AAD" w:rsidRPr="00EE26D2">
        <w:rPr>
          <w:rFonts w:asciiTheme="minorHAnsi" w:hAnsiTheme="minorHAnsi"/>
          <w:sz w:val="22"/>
        </w:rPr>
        <w:t>s</w:t>
      </w:r>
      <w:r w:rsidR="0069329D">
        <w:rPr>
          <w:rFonts w:asciiTheme="minorHAnsi" w:hAnsiTheme="minorHAnsi"/>
          <w:sz w:val="22"/>
        </w:rPr>
        <w:t xml:space="preserve"> par le M</w:t>
      </w:r>
      <w:r w:rsidRPr="00EE26D2">
        <w:rPr>
          <w:rFonts w:asciiTheme="minorHAnsi" w:hAnsiTheme="minorHAnsi"/>
          <w:sz w:val="22"/>
        </w:rPr>
        <w:t>aître d’œuvre</w:t>
      </w:r>
      <w:r w:rsidR="00704AAD" w:rsidRPr="00EE26D2">
        <w:rPr>
          <w:rFonts w:asciiTheme="minorHAnsi" w:hAnsiTheme="minorHAnsi"/>
          <w:sz w:val="22"/>
        </w:rPr>
        <w:t>. Ces rendez-vous pourront éventuellement être complétés par des réunions de coordination. Dès notification du marché, le titulaire est tenu d’assister aux rendez-vous de chantier ou de se faire représenter par une personne compétente, capable de prendre des décisions et d’engager le titulaire.</w:t>
      </w:r>
    </w:p>
    <w:p w14:paraId="38D458ED" w14:textId="77777777" w:rsidR="004F3298" w:rsidRPr="00EE26D2" w:rsidRDefault="004F3298" w:rsidP="000833FC">
      <w:pPr>
        <w:spacing w:after="120"/>
        <w:jc w:val="both"/>
        <w:rPr>
          <w:rFonts w:asciiTheme="minorHAnsi" w:hAnsiTheme="minorHAnsi"/>
          <w:sz w:val="22"/>
        </w:rPr>
      </w:pPr>
      <w:r>
        <w:rPr>
          <w:rFonts w:asciiTheme="minorHAnsi" w:hAnsiTheme="minorHAnsi"/>
          <w:sz w:val="22"/>
        </w:rPr>
        <w:lastRenderedPageBreak/>
        <w:t>Les comptes rendus de chantier valent convocation des entreprises dont la présence est requise pour la prochaine réunion</w:t>
      </w:r>
    </w:p>
    <w:p w14:paraId="45644873" w14:textId="77777777" w:rsidR="00704E28" w:rsidRDefault="00704AAD" w:rsidP="00351CA2">
      <w:pPr>
        <w:jc w:val="both"/>
        <w:rPr>
          <w:rFonts w:asciiTheme="minorHAnsi" w:hAnsiTheme="minorHAnsi"/>
          <w:sz w:val="22"/>
        </w:rPr>
      </w:pPr>
      <w:r w:rsidRPr="00EE26D2">
        <w:rPr>
          <w:rFonts w:asciiTheme="minorHAnsi" w:hAnsiTheme="minorHAnsi"/>
          <w:sz w:val="22"/>
        </w:rPr>
        <w:t>Tout titulaire non représenté ou non excusé</w:t>
      </w:r>
      <w:r w:rsidR="00BB7DDC" w:rsidRPr="00EE26D2">
        <w:rPr>
          <w:rFonts w:asciiTheme="minorHAnsi" w:hAnsiTheme="minorHAnsi"/>
          <w:sz w:val="22"/>
        </w:rPr>
        <w:t xml:space="preserve"> aux rendez-vous, réunions ou toute autre convocation, dans un délai de 24 heures avant, se voit frappé d’une pénalité </w:t>
      </w:r>
      <w:r w:rsidR="00BB7DDC" w:rsidRPr="003F0FCE">
        <w:rPr>
          <w:rFonts w:asciiTheme="minorHAnsi" w:hAnsiTheme="minorHAnsi"/>
          <w:sz w:val="22"/>
        </w:rPr>
        <w:t xml:space="preserve">de </w:t>
      </w:r>
      <w:r w:rsidR="00E97E11">
        <w:rPr>
          <w:rFonts w:asciiTheme="minorHAnsi" w:hAnsiTheme="minorHAnsi"/>
          <w:b/>
          <w:sz w:val="22"/>
        </w:rPr>
        <w:t>150</w:t>
      </w:r>
      <w:r w:rsidR="00BB7DDC" w:rsidRPr="003F0FCE">
        <w:rPr>
          <w:rFonts w:asciiTheme="minorHAnsi" w:hAnsiTheme="minorHAnsi"/>
          <w:b/>
          <w:sz w:val="22"/>
        </w:rPr>
        <w:t xml:space="preserve"> euros</w:t>
      </w:r>
      <w:r w:rsidR="00BB7DDC" w:rsidRPr="00EE26D2">
        <w:rPr>
          <w:rFonts w:asciiTheme="minorHAnsi" w:hAnsiTheme="minorHAnsi"/>
          <w:sz w:val="22"/>
        </w:rPr>
        <w:t xml:space="preserve">. </w:t>
      </w:r>
      <w:r w:rsidR="001B33E6" w:rsidRPr="00EE26D2">
        <w:rPr>
          <w:rFonts w:asciiTheme="minorHAnsi" w:hAnsiTheme="minorHAnsi"/>
          <w:sz w:val="22"/>
        </w:rPr>
        <w:t xml:space="preserve">Les pénalités sont encourues du simple fait de la constatation de l’absence. </w:t>
      </w:r>
      <w:r w:rsidR="00BB7DDC" w:rsidRPr="00EE26D2">
        <w:rPr>
          <w:rFonts w:asciiTheme="minorHAnsi" w:hAnsiTheme="minorHAnsi"/>
          <w:sz w:val="22"/>
        </w:rPr>
        <w:t>Un carnet de chantier est tenu à jour par le maître d’œuvre, où sont consignés les noms des entreprises absentes ou présentes.</w:t>
      </w:r>
      <w:r w:rsidR="008D596E">
        <w:rPr>
          <w:rFonts w:asciiTheme="minorHAnsi" w:hAnsiTheme="minorHAnsi"/>
          <w:sz w:val="22"/>
        </w:rPr>
        <w:t xml:space="preserve"> </w:t>
      </w:r>
    </w:p>
    <w:p w14:paraId="333C4124" w14:textId="77777777" w:rsidR="00704E28" w:rsidRDefault="00704E28" w:rsidP="00351CA2">
      <w:pPr>
        <w:jc w:val="both"/>
        <w:rPr>
          <w:rFonts w:asciiTheme="minorHAnsi" w:hAnsiTheme="minorHAnsi"/>
          <w:sz w:val="22"/>
        </w:rPr>
      </w:pPr>
    </w:p>
    <w:p w14:paraId="299BC1FE" w14:textId="55D13143" w:rsidR="00704AAD" w:rsidRDefault="008D596E" w:rsidP="00351CA2">
      <w:pPr>
        <w:jc w:val="both"/>
        <w:rPr>
          <w:rFonts w:asciiTheme="minorHAnsi" w:hAnsiTheme="minorHAnsi"/>
          <w:sz w:val="22"/>
        </w:rPr>
      </w:pPr>
      <w:r>
        <w:rPr>
          <w:rFonts w:asciiTheme="minorHAnsi" w:hAnsiTheme="minorHAnsi"/>
          <w:sz w:val="22"/>
        </w:rPr>
        <w:t>Au</w:t>
      </w:r>
      <w:r w:rsidR="00704E28">
        <w:rPr>
          <w:rFonts w:asciiTheme="minorHAnsi" w:hAnsiTheme="minorHAnsi"/>
          <w:sz w:val="22"/>
        </w:rPr>
        <w:t>-</w:t>
      </w:r>
      <w:r w:rsidR="00DB59D8">
        <w:rPr>
          <w:rFonts w:asciiTheme="minorHAnsi" w:hAnsiTheme="minorHAnsi"/>
          <w:sz w:val="22"/>
        </w:rPr>
        <w:t>delà d’un retard de</w:t>
      </w:r>
      <w:r>
        <w:rPr>
          <w:rFonts w:asciiTheme="minorHAnsi" w:hAnsiTheme="minorHAnsi"/>
          <w:sz w:val="22"/>
        </w:rPr>
        <w:t xml:space="preserve"> 15</w:t>
      </w:r>
      <w:r w:rsidR="00DB59D8">
        <w:rPr>
          <w:rFonts w:asciiTheme="minorHAnsi" w:hAnsiTheme="minorHAnsi"/>
          <w:sz w:val="22"/>
        </w:rPr>
        <w:t xml:space="preserve"> minutes après l’heure de la</w:t>
      </w:r>
      <w:r>
        <w:rPr>
          <w:rFonts w:asciiTheme="minorHAnsi" w:hAnsiTheme="minorHAnsi"/>
          <w:sz w:val="22"/>
        </w:rPr>
        <w:t>dite réunion</w:t>
      </w:r>
      <w:r w:rsidR="00DB59D8">
        <w:rPr>
          <w:rFonts w:asciiTheme="minorHAnsi" w:hAnsiTheme="minorHAnsi"/>
          <w:sz w:val="22"/>
        </w:rPr>
        <w:t xml:space="preserve">, une </w:t>
      </w:r>
      <w:r>
        <w:rPr>
          <w:rFonts w:asciiTheme="minorHAnsi" w:hAnsiTheme="minorHAnsi"/>
          <w:sz w:val="22"/>
        </w:rPr>
        <w:t xml:space="preserve">pénalité </w:t>
      </w:r>
      <w:r w:rsidR="00DB59D8">
        <w:rPr>
          <w:rFonts w:asciiTheme="minorHAnsi" w:hAnsiTheme="minorHAnsi"/>
          <w:sz w:val="22"/>
        </w:rPr>
        <w:t>de</w:t>
      </w:r>
      <w:r>
        <w:rPr>
          <w:rFonts w:asciiTheme="minorHAnsi" w:hAnsiTheme="minorHAnsi"/>
          <w:sz w:val="22"/>
        </w:rPr>
        <w:t xml:space="preserve"> </w:t>
      </w:r>
      <w:r w:rsidRPr="00704E28">
        <w:rPr>
          <w:rFonts w:asciiTheme="minorHAnsi" w:hAnsiTheme="minorHAnsi"/>
          <w:b/>
          <w:sz w:val="22"/>
        </w:rPr>
        <w:t>75 euros</w:t>
      </w:r>
      <w:r>
        <w:rPr>
          <w:rFonts w:asciiTheme="minorHAnsi" w:hAnsiTheme="minorHAnsi"/>
          <w:sz w:val="22"/>
        </w:rPr>
        <w:t xml:space="preserve"> pour retard sera appliquée.</w:t>
      </w:r>
    </w:p>
    <w:p w14:paraId="576E04CA" w14:textId="77777777" w:rsidR="00351CA2" w:rsidRPr="00EE26D2" w:rsidRDefault="00351CA2" w:rsidP="00351CA2">
      <w:pPr>
        <w:jc w:val="both"/>
        <w:rPr>
          <w:rFonts w:asciiTheme="minorHAnsi" w:hAnsiTheme="minorHAnsi"/>
          <w:sz w:val="22"/>
        </w:rPr>
      </w:pPr>
    </w:p>
    <w:p w14:paraId="32BA9938" w14:textId="77777777" w:rsidR="00A372DD" w:rsidRPr="00650104" w:rsidRDefault="00D55E4E" w:rsidP="00931028">
      <w:pPr>
        <w:pStyle w:val="Style2"/>
      </w:pPr>
      <w:bookmarkStart w:id="107" w:name="_Toc3544880"/>
      <w:bookmarkStart w:id="108" w:name="_Toc202262048"/>
      <w:r w:rsidRPr="00650104">
        <w:t>PENALITE POUR RETARD DANS LA PRODUCTION, DIFFUSION, REMISE DE DOCUMENTS</w:t>
      </w:r>
      <w:bookmarkEnd w:id="107"/>
      <w:bookmarkEnd w:id="108"/>
    </w:p>
    <w:p w14:paraId="3B94B909" w14:textId="77777777" w:rsidR="00A372DD" w:rsidRDefault="00CF4B3C" w:rsidP="000833FC">
      <w:pPr>
        <w:spacing w:after="120"/>
        <w:jc w:val="both"/>
        <w:rPr>
          <w:rFonts w:asciiTheme="minorHAnsi" w:hAnsiTheme="minorHAnsi"/>
          <w:sz w:val="22"/>
        </w:rPr>
      </w:pPr>
      <w:r w:rsidRPr="00EE26D2">
        <w:rPr>
          <w:rFonts w:asciiTheme="minorHAnsi" w:hAnsiTheme="minorHAnsi"/>
          <w:sz w:val="22"/>
        </w:rPr>
        <w:t xml:space="preserve">En cas de retard dans la production, diffusion ou remise de tout document nécessaire à la bonne exécution des travaux, il est appliqué une pénalité journalière </w:t>
      </w:r>
      <w:r w:rsidRPr="003F0FCE">
        <w:rPr>
          <w:rFonts w:asciiTheme="minorHAnsi" w:hAnsiTheme="minorHAnsi"/>
          <w:sz w:val="22"/>
        </w:rPr>
        <w:t xml:space="preserve">de </w:t>
      </w:r>
      <w:r w:rsidR="00E97E11" w:rsidRPr="00E97E11">
        <w:rPr>
          <w:rFonts w:asciiTheme="minorHAnsi" w:hAnsiTheme="minorHAnsi"/>
          <w:b/>
          <w:sz w:val="22"/>
        </w:rPr>
        <w:t>1</w:t>
      </w:r>
      <w:r w:rsidR="005F15FF">
        <w:rPr>
          <w:rFonts w:asciiTheme="minorHAnsi" w:hAnsiTheme="minorHAnsi"/>
          <w:b/>
          <w:sz w:val="22"/>
        </w:rPr>
        <w:t>50</w:t>
      </w:r>
      <w:r w:rsidRPr="003F0FCE">
        <w:rPr>
          <w:rFonts w:asciiTheme="minorHAnsi" w:hAnsiTheme="minorHAnsi"/>
          <w:b/>
          <w:sz w:val="22"/>
        </w:rPr>
        <w:t xml:space="preserve"> euros</w:t>
      </w:r>
      <w:r w:rsidR="001B33E6" w:rsidRPr="003F0FCE">
        <w:rPr>
          <w:rFonts w:asciiTheme="minorHAnsi" w:hAnsiTheme="minorHAnsi"/>
          <w:sz w:val="22"/>
        </w:rPr>
        <w:t>,</w:t>
      </w:r>
      <w:r w:rsidR="001B33E6" w:rsidRPr="00EE26D2">
        <w:rPr>
          <w:rFonts w:asciiTheme="minorHAnsi" w:hAnsiTheme="minorHAnsi"/>
          <w:sz w:val="22"/>
        </w:rPr>
        <w:t xml:space="preserve"> sans qu’il y ait mise en demeure préalable</w:t>
      </w:r>
      <w:r w:rsidRPr="00EE26D2">
        <w:rPr>
          <w:rFonts w:asciiTheme="minorHAnsi" w:hAnsiTheme="minorHAnsi"/>
          <w:sz w:val="22"/>
        </w:rPr>
        <w:t>.</w:t>
      </w:r>
    </w:p>
    <w:p w14:paraId="538B50E1" w14:textId="77777777" w:rsidR="004F3298" w:rsidRPr="00EE26D2" w:rsidRDefault="004F3298" w:rsidP="000833FC">
      <w:pPr>
        <w:spacing w:after="120"/>
        <w:jc w:val="both"/>
        <w:rPr>
          <w:rFonts w:asciiTheme="minorHAnsi" w:hAnsiTheme="minorHAnsi"/>
          <w:sz w:val="22"/>
        </w:rPr>
      </w:pPr>
      <w:r>
        <w:rPr>
          <w:rFonts w:asciiTheme="minorHAnsi" w:hAnsiTheme="minorHAnsi"/>
          <w:sz w:val="22"/>
        </w:rPr>
        <w:t xml:space="preserve">Cette pénalité journalière s’applique tant que l’intégralité des </w:t>
      </w:r>
      <w:r w:rsidR="00F13B9A">
        <w:rPr>
          <w:rFonts w:asciiTheme="minorHAnsi" w:hAnsiTheme="minorHAnsi"/>
          <w:sz w:val="22"/>
        </w:rPr>
        <w:t>documents n’est pas remise au maître d’oeuvre</w:t>
      </w:r>
      <w:r>
        <w:rPr>
          <w:rFonts w:asciiTheme="minorHAnsi" w:hAnsiTheme="minorHAnsi"/>
          <w:sz w:val="22"/>
        </w:rPr>
        <w:t xml:space="preserve"> et démarre à l’expiration du délai prévu par ordre de service.</w:t>
      </w:r>
    </w:p>
    <w:p w14:paraId="22AAB3F0" w14:textId="77777777" w:rsidR="00CF4B3C" w:rsidRPr="00EE26D2" w:rsidRDefault="00CF4B3C" w:rsidP="000833FC">
      <w:pPr>
        <w:spacing w:after="120"/>
        <w:jc w:val="both"/>
        <w:rPr>
          <w:rFonts w:asciiTheme="minorHAnsi" w:hAnsiTheme="minorHAnsi"/>
          <w:sz w:val="22"/>
        </w:rPr>
      </w:pPr>
      <w:r w:rsidRPr="00EE26D2">
        <w:rPr>
          <w:rFonts w:asciiTheme="minorHAnsi" w:hAnsiTheme="minorHAnsi"/>
          <w:sz w:val="22"/>
        </w:rPr>
        <w:t>Il peut notamment s’agir :</w:t>
      </w:r>
    </w:p>
    <w:p w14:paraId="09C5BCC2" w14:textId="77777777" w:rsidR="00CF4B3C" w:rsidRDefault="00CF4B3C" w:rsidP="006F295E">
      <w:pPr>
        <w:pStyle w:val="Paragraphedeliste"/>
        <w:numPr>
          <w:ilvl w:val="0"/>
          <w:numId w:val="2"/>
        </w:numPr>
        <w:spacing w:after="120"/>
        <w:jc w:val="both"/>
        <w:rPr>
          <w:rFonts w:asciiTheme="minorHAnsi" w:hAnsiTheme="minorHAnsi"/>
          <w:sz w:val="22"/>
        </w:rPr>
      </w:pPr>
      <w:r w:rsidRPr="00EE26D2">
        <w:rPr>
          <w:rFonts w:asciiTheme="minorHAnsi" w:hAnsiTheme="minorHAnsi"/>
          <w:sz w:val="22"/>
        </w:rPr>
        <w:t xml:space="preserve">Des documents nécessaires à l’ordonnancement des </w:t>
      </w:r>
      <w:r w:rsidR="00D413A8" w:rsidRPr="00EE26D2">
        <w:rPr>
          <w:rFonts w:asciiTheme="minorHAnsi" w:hAnsiTheme="minorHAnsi"/>
          <w:sz w:val="22"/>
        </w:rPr>
        <w:t>travaux</w:t>
      </w:r>
      <w:r w:rsidR="00B7652D">
        <w:rPr>
          <w:rFonts w:asciiTheme="minorHAnsi" w:hAnsiTheme="minorHAnsi"/>
          <w:sz w:val="22"/>
        </w:rPr>
        <w:t>, comme les renseignements pour l’établissement du calendrier détaillé d’exécution</w:t>
      </w:r>
      <w:r w:rsidR="00D413A8" w:rsidRPr="00EE26D2">
        <w:rPr>
          <w:rFonts w:asciiTheme="minorHAnsi" w:hAnsiTheme="minorHAnsi"/>
          <w:sz w:val="22"/>
        </w:rPr>
        <w:t> ;</w:t>
      </w:r>
    </w:p>
    <w:p w14:paraId="01E7054B" w14:textId="77777777" w:rsidR="00D413A8" w:rsidRPr="00EE26D2" w:rsidRDefault="00D413A8" w:rsidP="006F295E">
      <w:pPr>
        <w:pStyle w:val="Paragraphedeliste"/>
        <w:numPr>
          <w:ilvl w:val="0"/>
          <w:numId w:val="2"/>
        </w:numPr>
        <w:spacing w:after="120"/>
        <w:jc w:val="both"/>
        <w:rPr>
          <w:rFonts w:asciiTheme="minorHAnsi" w:hAnsiTheme="minorHAnsi"/>
          <w:sz w:val="22"/>
        </w:rPr>
      </w:pPr>
      <w:r w:rsidRPr="00EE26D2">
        <w:rPr>
          <w:rFonts w:asciiTheme="minorHAnsi" w:hAnsiTheme="minorHAnsi"/>
          <w:sz w:val="22"/>
        </w:rPr>
        <w:t>Des documents, procès-verbaux et plans</w:t>
      </w:r>
      <w:r w:rsidR="00077F4E">
        <w:rPr>
          <w:rFonts w:asciiTheme="minorHAnsi" w:hAnsiTheme="minorHAnsi"/>
          <w:sz w:val="22"/>
        </w:rPr>
        <w:t xml:space="preserve"> d’exécution</w:t>
      </w:r>
      <w:r w:rsidRPr="00EE26D2">
        <w:rPr>
          <w:rFonts w:asciiTheme="minorHAnsi" w:hAnsiTheme="minorHAnsi"/>
          <w:sz w:val="22"/>
        </w:rPr>
        <w:t xml:space="preserve"> et durant l’exécution du chantier en référence au planning détaillé d’exécution,</w:t>
      </w:r>
      <w:r w:rsidR="00077F4E">
        <w:rPr>
          <w:rFonts w:asciiTheme="minorHAnsi" w:hAnsiTheme="minorHAnsi"/>
          <w:sz w:val="22"/>
        </w:rPr>
        <w:t xml:space="preserve"> la </w:t>
      </w:r>
      <w:r w:rsidR="00077F4E" w:rsidRPr="00EE26D2">
        <w:rPr>
          <w:rFonts w:asciiTheme="minorHAnsi" w:hAnsiTheme="minorHAnsi"/>
          <w:sz w:val="22"/>
        </w:rPr>
        <w:t xml:space="preserve">liste des matériaux et matériels pressentis, notes de calculs et études de détail </w:t>
      </w:r>
      <w:r w:rsidRPr="00EE26D2">
        <w:rPr>
          <w:rFonts w:asciiTheme="minorHAnsi" w:hAnsiTheme="minorHAnsi"/>
          <w:sz w:val="22"/>
        </w:rPr>
        <w:t>mis au point pendant la période de préparation ;</w:t>
      </w:r>
    </w:p>
    <w:p w14:paraId="16C2C52C" w14:textId="77777777" w:rsidR="00D413A8" w:rsidRDefault="00D413A8" w:rsidP="006F295E">
      <w:pPr>
        <w:pStyle w:val="Paragraphedeliste"/>
        <w:numPr>
          <w:ilvl w:val="0"/>
          <w:numId w:val="2"/>
        </w:numPr>
        <w:spacing w:after="120"/>
        <w:jc w:val="both"/>
        <w:rPr>
          <w:rFonts w:asciiTheme="minorHAnsi" w:hAnsiTheme="minorHAnsi"/>
          <w:sz w:val="22"/>
        </w:rPr>
      </w:pPr>
      <w:r w:rsidRPr="00EE26D2">
        <w:rPr>
          <w:rFonts w:asciiTheme="minorHAnsi" w:hAnsiTheme="minorHAnsi"/>
          <w:sz w:val="22"/>
        </w:rPr>
        <w:t>Documents nécessaires au coordonnateur</w:t>
      </w:r>
      <w:r w:rsidR="00B7652D">
        <w:rPr>
          <w:rFonts w:asciiTheme="minorHAnsi" w:hAnsiTheme="minorHAnsi"/>
          <w:sz w:val="22"/>
        </w:rPr>
        <w:t xml:space="preserve"> SPS et au contrôleur technique ;</w:t>
      </w:r>
      <w:r w:rsidR="00887435">
        <w:rPr>
          <w:rFonts w:asciiTheme="minorHAnsi" w:hAnsiTheme="minorHAnsi"/>
          <w:sz w:val="22"/>
        </w:rPr>
        <w:t xml:space="preserve"> au fur et à mesure de l’avancement des travaux, l’entreprise est tenue de se conformer immédiatement aux consignes du coordonnateur SPS et du contrôleur technique ;</w:t>
      </w:r>
    </w:p>
    <w:p w14:paraId="4912E1EF" w14:textId="77777777" w:rsidR="00B7652D" w:rsidRDefault="00B7652D" w:rsidP="006F295E">
      <w:pPr>
        <w:pStyle w:val="Paragraphedeliste"/>
        <w:numPr>
          <w:ilvl w:val="0"/>
          <w:numId w:val="2"/>
        </w:numPr>
        <w:ind w:left="714" w:hanging="357"/>
        <w:jc w:val="both"/>
        <w:rPr>
          <w:rFonts w:asciiTheme="minorHAnsi" w:hAnsiTheme="minorHAnsi"/>
          <w:sz w:val="22"/>
        </w:rPr>
      </w:pPr>
      <w:r>
        <w:rPr>
          <w:rFonts w:asciiTheme="minorHAnsi" w:hAnsiTheme="minorHAnsi"/>
          <w:sz w:val="22"/>
        </w:rPr>
        <w:t>Des demandes de paiement mensuel, du projet de décompte final ou projet de décompte général.</w:t>
      </w:r>
    </w:p>
    <w:p w14:paraId="74725A19" w14:textId="77777777" w:rsidR="007C24C7" w:rsidRDefault="007C24C7" w:rsidP="006F295E">
      <w:pPr>
        <w:pStyle w:val="Paragraphedeliste"/>
        <w:numPr>
          <w:ilvl w:val="0"/>
          <w:numId w:val="2"/>
        </w:numPr>
        <w:ind w:left="714" w:hanging="357"/>
        <w:jc w:val="both"/>
        <w:rPr>
          <w:rFonts w:asciiTheme="minorHAnsi" w:hAnsiTheme="minorHAnsi"/>
          <w:sz w:val="22"/>
        </w:rPr>
      </w:pPr>
      <w:r>
        <w:rPr>
          <w:rFonts w:asciiTheme="minorHAnsi" w:hAnsiTheme="minorHAnsi"/>
          <w:sz w:val="22"/>
        </w:rPr>
        <w:t>Les documents à fournir après exécution fixés au présent CCP</w:t>
      </w:r>
    </w:p>
    <w:p w14:paraId="61F76DD6" w14:textId="77777777" w:rsidR="00C43360" w:rsidRPr="00C43360" w:rsidRDefault="00C43360" w:rsidP="006F295E">
      <w:pPr>
        <w:pStyle w:val="Paragraphedeliste"/>
        <w:numPr>
          <w:ilvl w:val="0"/>
          <w:numId w:val="2"/>
        </w:numPr>
        <w:ind w:left="714" w:hanging="357"/>
        <w:jc w:val="both"/>
        <w:rPr>
          <w:rFonts w:asciiTheme="minorHAnsi" w:hAnsiTheme="minorHAnsi"/>
          <w:sz w:val="22"/>
          <w:szCs w:val="22"/>
        </w:rPr>
      </w:pPr>
      <w:r w:rsidRPr="00C43360">
        <w:rPr>
          <w:rFonts w:asciiTheme="minorHAnsi" w:hAnsiTheme="minorHAnsi"/>
          <w:color w:val="222222"/>
          <w:sz w:val="22"/>
          <w:szCs w:val="22"/>
        </w:rPr>
        <w:t>les documents nécessaires à l’ét</w:t>
      </w:r>
      <w:r>
        <w:rPr>
          <w:rFonts w:asciiTheme="minorHAnsi" w:hAnsiTheme="minorHAnsi"/>
          <w:color w:val="222222"/>
          <w:sz w:val="22"/>
          <w:szCs w:val="22"/>
        </w:rPr>
        <w:t xml:space="preserve">ablissement du </w:t>
      </w:r>
      <w:r w:rsidRPr="00C43360">
        <w:rPr>
          <w:rFonts w:asciiTheme="minorHAnsi" w:hAnsiTheme="minorHAnsi"/>
          <w:color w:val="222222"/>
          <w:sz w:val="22"/>
          <w:szCs w:val="22"/>
        </w:rPr>
        <w:t>DIUO</w:t>
      </w:r>
    </w:p>
    <w:p w14:paraId="6C3D9537" w14:textId="77777777" w:rsidR="00351CA2" w:rsidRPr="00351CA2" w:rsidRDefault="00351CA2" w:rsidP="00351CA2">
      <w:pPr>
        <w:jc w:val="both"/>
        <w:rPr>
          <w:rFonts w:asciiTheme="minorHAnsi" w:hAnsiTheme="minorHAnsi"/>
          <w:sz w:val="22"/>
        </w:rPr>
      </w:pPr>
    </w:p>
    <w:p w14:paraId="11923D18" w14:textId="77777777" w:rsidR="00A372DD" w:rsidRPr="00650104" w:rsidRDefault="00D55E4E" w:rsidP="00931028">
      <w:pPr>
        <w:pStyle w:val="Style2"/>
      </w:pPr>
      <w:bookmarkStart w:id="109" w:name="_Toc3544881"/>
      <w:bookmarkStart w:id="110" w:name="_Toc202262049"/>
      <w:r w:rsidRPr="00650104">
        <w:t>AUTRES PENALITES</w:t>
      </w:r>
      <w:bookmarkEnd w:id="109"/>
      <w:bookmarkEnd w:id="110"/>
    </w:p>
    <w:p w14:paraId="323E7A97" w14:textId="77777777" w:rsidR="005F15FF" w:rsidRDefault="005F15FF" w:rsidP="004B7E07">
      <w:pPr>
        <w:pStyle w:val="Paragraphedeliste"/>
        <w:widowControl w:val="0"/>
        <w:numPr>
          <w:ilvl w:val="0"/>
          <w:numId w:val="12"/>
        </w:numPr>
        <w:spacing w:before="120" w:after="120"/>
        <w:ind w:left="419" w:hanging="357"/>
        <w:contextualSpacing w:val="0"/>
        <w:jc w:val="both"/>
        <w:rPr>
          <w:rFonts w:asciiTheme="minorHAnsi" w:hAnsiTheme="minorHAnsi"/>
          <w:sz w:val="22"/>
        </w:rPr>
      </w:pPr>
      <w:r w:rsidRPr="002B361C">
        <w:rPr>
          <w:rFonts w:asciiTheme="minorHAnsi" w:hAnsiTheme="minorHAnsi"/>
          <w:sz w:val="22"/>
        </w:rPr>
        <w:t>Le maître d’ouvrage souhaite que soit mis en œuvre un chantier propre, ayant pour objectif de réduire les nuisances environnementales générées par les activités liées au chantier.</w:t>
      </w:r>
    </w:p>
    <w:p w14:paraId="21F1C787" w14:textId="77777777" w:rsidR="00A372DD" w:rsidRPr="00EE26D2" w:rsidRDefault="00805756" w:rsidP="00111D69">
      <w:pPr>
        <w:pStyle w:val="Paragraphedeliste"/>
        <w:widowControl w:val="0"/>
        <w:spacing w:before="120" w:after="120"/>
        <w:ind w:left="425"/>
        <w:contextualSpacing w:val="0"/>
        <w:jc w:val="both"/>
        <w:rPr>
          <w:rFonts w:asciiTheme="minorHAnsi" w:hAnsiTheme="minorHAnsi"/>
          <w:sz w:val="22"/>
        </w:rPr>
      </w:pPr>
      <w:r>
        <w:rPr>
          <w:rFonts w:asciiTheme="minorHAnsi" w:hAnsiTheme="minorHAnsi"/>
          <w:sz w:val="22"/>
        </w:rPr>
        <w:t>Dans cette perspective, l</w:t>
      </w:r>
      <w:r w:rsidR="001B33E6" w:rsidRPr="00EE26D2">
        <w:rPr>
          <w:rFonts w:asciiTheme="minorHAnsi" w:hAnsiTheme="minorHAnsi"/>
          <w:sz w:val="22"/>
        </w:rPr>
        <w:t>es pénalités suivantes sont applicables automatiquement par le maître d’œuvre et sous sa responsabilité, et sans mise en demeure préalable :</w:t>
      </w:r>
    </w:p>
    <w:p w14:paraId="53804342" w14:textId="77777777" w:rsidR="001B33E6" w:rsidRDefault="001B33E6" w:rsidP="004B7E07">
      <w:pPr>
        <w:pStyle w:val="Paragraphedeliste"/>
        <w:numPr>
          <w:ilvl w:val="0"/>
          <w:numId w:val="11"/>
        </w:numPr>
        <w:spacing w:before="60" w:after="100" w:afterAutospacing="1"/>
        <w:ind w:left="1077" w:hanging="357"/>
        <w:contextualSpacing w:val="0"/>
        <w:jc w:val="both"/>
        <w:rPr>
          <w:rFonts w:asciiTheme="minorHAnsi" w:hAnsiTheme="minorHAnsi"/>
          <w:sz w:val="22"/>
        </w:rPr>
      </w:pPr>
      <w:r w:rsidRPr="007E1AEE">
        <w:rPr>
          <w:rFonts w:asciiTheme="minorHAnsi" w:hAnsiTheme="minorHAnsi"/>
          <w:sz w:val="22"/>
        </w:rPr>
        <w:t>Retard dans l’installation du chantier </w:t>
      </w:r>
      <w:r w:rsidRPr="00483EF7">
        <w:rPr>
          <w:rFonts w:asciiTheme="minorHAnsi" w:hAnsiTheme="minorHAnsi"/>
          <w:sz w:val="22"/>
        </w:rPr>
        <w:t xml:space="preserve">: </w:t>
      </w:r>
      <w:r w:rsidR="00857248">
        <w:rPr>
          <w:rFonts w:asciiTheme="minorHAnsi" w:hAnsiTheme="minorHAnsi"/>
          <w:b/>
          <w:sz w:val="22"/>
        </w:rPr>
        <w:t>150</w:t>
      </w:r>
      <w:r w:rsidRPr="00483EF7">
        <w:rPr>
          <w:rFonts w:asciiTheme="minorHAnsi" w:hAnsiTheme="minorHAnsi"/>
          <w:b/>
          <w:sz w:val="22"/>
        </w:rPr>
        <w:t xml:space="preserve"> euros par jour franc</w:t>
      </w:r>
      <w:r w:rsidR="00011085">
        <w:rPr>
          <w:rFonts w:asciiTheme="minorHAnsi" w:hAnsiTheme="minorHAnsi"/>
          <w:b/>
          <w:sz w:val="22"/>
        </w:rPr>
        <w:t> ;</w:t>
      </w:r>
    </w:p>
    <w:p w14:paraId="7AA1242C" w14:textId="77777777" w:rsidR="007E1AEE" w:rsidRDefault="007E1AEE" w:rsidP="004B7E07">
      <w:pPr>
        <w:pStyle w:val="Paragraphedeliste"/>
        <w:numPr>
          <w:ilvl w:val="0"/>
          <w:numId w:val="11"/>
        </w:numPr>
        <w:spacing w:before="60" w:after="100" w:afterAutospacing="1"/>
        <w:ind w:left="1077" w:hanging="357"/>
        <w:contextualSpacing w:val="0"/>
        <w:jc w:val="both"/>
        <w:rPr>
          <w:rFonts w:asciiTheme="minorHAnsi" w:hAnsiTheme="minorHAnsi"/>
          <w:sz w:val="22"/>
        </w:rPr>
      </w:pPr>
      <w:r>
        <w:rPr>
          <w:rFonts w:asciiTheme="minorHAnsi" w:hAnsiTheme="minorHAnsi"/>
          <w:sz w:val="22"/>
        </w:rPr>
        <w:t>Stationnement d’engins pour déchargement ou autre, sur la voie publique ou stockage hors des zones définies par le maître d’ouvrage : 350 € par infraction et par jour</w:t>
      </w:r>
      <w:r w:rsidR="00011085">
        <w:rPr>
          <w:rFonts w:asciiTheme="minorHAnsi" w:hAnsiTheme="minorHAnsi"/>
          <w:sz w:val="22"/>
        </w:rPr>
        <w:t> ;</w:t>
      </w:r>
    </w:p>
    <w:p w14:paraId="12F5AD17" w14:textId="77777777" w:rsidR="007E1AEE" w:rsidRDefault="007E1AEE" w:rsidP="004B7E07">
      <w:pPr>
        <w:pStyle w:val="Paragraphedeliste"/>
        <w:numPr>
          <w:ilvl w:val="0"/>
          <w:numId w:val="11"/>
        </w:numPr>
        <w:spacing w:before="60" w:after="100" w:afterAutospacing="1"/>
        <w:ind w:left="1077" w:hanging="357"/>
        <w:contextualSpacing w:val="0"/>
        <w:jc w:val="both"/>
        <w:rPr>
          <w:rFonts w:asciiTheme="minorHAnsi" w:hAnsiTheme="minorHAnsi"/>
          <w:sz w:val="22"/>
        </w:rPr>
      </w:pPr>
      <w:r>
        <w:rPr>
          <w:rFonts w:asciiTheme="minorHAnsi" w:hAnsiTheme="minorHAnsi"/>
          <w:sz w:val="22"/>
        </w:rPr>
        <w:t>Retard dans la libération des terrains et emplacements mis à disposition des entrepreneurs par le maître de l’ouvrage et/ou des emprises de chantier dans le domaine public :</w:t>
      </w:r>
      <w:r w:rsidR="00011085">
        <w:rPr>
          <w:rFonts w:asciiTheme="minorHAnsi" w:hAnsiTheme="minorHAnsi"/>
          <w:sz w:val="22"/>
        </w:rPr>
        <w:t xml:space="preserve"> </w:t>
      </w:r>
      <w:r w:rsidR="00011085" w:rsidRPr="00857248">
        <w:rPr>
          <w:rFonts w:asciiTheme="minorHAnsi" w:hAnsiTheme="minorHAnsi"/>
          <w:b/>
          <w:sz w:val="22"/>
        </w:rPr>
        <w:t>350 € par jour franc</w:t>
      </w:r>
      <w:r w:rsidR="00011085">
        <w:rPr>
          <w:rFonts w:asciiTheme="minorHAnsi" w:hAnsiTheme="minorHAnsi"/>
          <w:sz w:val="22"/>
        </w:rPr>
        <w:t> ;</w:t>
      </w:r>
    </w:p>
    <w:p w14:paraId="75FDFDA1" w14:textId="77777777" w:rsidR="001B33E6" w:rsidRDefault="001B33E6" w:rsidP="004B7E07">
      <w:pPr>
        <w:pStyle w:val="Paragraphedeliste"/>
        <w:numPr>
          <w:ilvl w:val="0"/>
          <w:numId w:val="11"/>
        </w:numPr>
        <w:spacing w:before="60" w:after="100" w:afterAutospacing="1"/>
        <w:ind w:left="1077" w:hanging="357"/>
        <w:contextualSpacing w:val="0"/>
        <w:jc w:val="both"/>
        <w:rPr>
          <w:rFonts w:asciiTheme="minorHAnsi" w:hAnsiTheme="minorHAnsi"/>
          <w:sz w:val="22"/>
        </w:rPr>
      </w:pPr>
      <w:r w:rsidRPr="007E1AEE">
        <w:rPr>
          <w:rFonts w:asciiTheme="minorHAnsi" w:hAnsiTheme="minorHAnsi"/>
          <w:sz w:val="22"/>
        </w:rPr>
        <w:t>Retard dans le nettoyage du chantier après intervention de chaque titulaire </w:t>
      </w:r>
      <w:r w:rsidRPr="00483EF7">
        <w:rPr>
          <w:rFonts w:asciiTheme="minorHAnsi" w:hAnsiTheme="minorHAnsi"/>
          <w:sz w:val="22"/>
        </w:rPr>
        <w:t xml:space="preserve">: </w:t>
      </w:r>
      <w:r w:rsidR="00805756">
        <w:rPr>
          <w:rFonts w:asciiTheme="minorHAnsi" w:hAnsiTheme="minorHAnsi"/>
          <w:b/>
          <w:sz w:val="22"/>
        </w:rPr>
        <w:t>2</w:t>
      </w:r>
      <w:r w:rsidR="007E1AEE" w:rsidRPr="00483EF7">
        <w:rPr>
          <w:rFonts w:asciiTheme="minorHAnsi" w:hAnsiTheme="minorHAnsi"/>
          <w:b/>
          <w:sz w:val="22"/>
        </w:rPr>
        <w:t>00</w:t>
      </w:r>
      <w:r w:rsidRPr="00483EF7">
        <w:rPr>
          <w:rFonts w:asciiTheme="minorHAnsi" w:hAnsiTheme="minorHAnsi"/>
          <w:b/>
          <w:sz w:val="22"/>
        </w:rPr>
        <w:t xml:space="preserve"> euros par jour franc</w:t>
      </w:r>
      <w:r w:rsidRPr="007E1AEE">
        <w:rPr>
          <w:rFonts w:asciiTheme="minorHAnsi" w:hAnsiTheme="minorHAnsi"/>
          <w:sz w:val="22"/>
        </w:rPr>
        <w:t> ;</w:t>
      </w:r>
    </w:p>
    <w:p w14:paraId="2BF8051F" w14:textId="77777777" w:rsidR="007E1AEE" w:rsidRDefault="007E1AEE" w:rsidP="004B7E07">
      <w:pPr>
        <w:pStyle w:val="Paragraphedeliste"/>
        <w:numPr>
          <w:ilvl w:val="0"/>
          <w:numId w:val="11"/>
        </w:numPr>
        <w:spacing w:before="60" w:after="100" w:afterAutospacing="1"/>
        <w:contextualSpacing w:val="0"/>
        <w:jc w:val="both"/>
        <w:rPr>
          <w:rFonts w:asciiTheme="minorHAnsi" w:hAnsiTheme="minorHAnsi"/>
          <w:sz w:val="22"/>
        </w:rPr>
      </w:pPr>
      <w:r>
        <w:rPr>
          <w:rFonts w:asciiTheme="minorHAnsi" w:hAnsiTheme="minorHAnsi"/>
          <w:sz w:val="22"/>
        </w:rPr>
        <w:t>Retard dans l’évacuation des gravois hors chantier :</w:t>
      </w:r>
      <w:r w:rsidR="00011085">
        <w:rPr>
          <w:rFonts w:asciiTheme="minorHAnsi" w:hAnsiTheme="minorHAnsi"/>
          <w:sz w:val="22"/>
        </w:rPr>
        <w:t xml:space="preserve"> </w:t>
      </w:r>
      <w:r w:rsidR="00011085" w:rsidRPr="00857248">
        <w:rPr>
          <w:rFonts w:asciiTheme="minorHAnsi" w:hAnsiTheme="minorHAnsi"/>
          <w:b/>
          <w:sz w:val="22"/>
        </w:rPr>
        <w:t>250 € par jour franc</w:t>
      </w:r>
      <w:r w:rsidR="00011085">
        <w:rPr>
          <w:rFonts w:asciiTheme="minorHAnsi" w:hAnsiTheme="minorHAnsi"/>
          <w:sz w:val="22"/>
        </w:rPr>
        <w:t> ;</w:t>
      </w:r>
    </w:p>
    <w:p w14:paraId="64E94502" w14:textId="77777777" w:rsidR="007E1AEE" w:rsidRDefault="007E1AEE" w:rsidP="004B7E07">
      <w:pPr>
        <w:pStyle w:val="Paragraphedeliste"/>
        <w:numPr>
          <w:ilvl w:val="0"/>
          <w:numId w:val="11"/>
        </w:numPr>
        <w:spacing w:before="60" w:after="100" w:afterAutospacing="1"/>
        <w:contextualSpacing w:val="0"/>
        <w:jc w:val="both"/>
        <w:rPr>
          <w:rFonts w:asciiTheme="minorHAnsi" w:hAnsiTheme="minorHAnsi"/>
          <w:sz w:val="22"/>
        </w:rPr>
      </w:pPr>
      <w:r>
        <w:rPr>
          <w:rFonts w:asciiTheme="minorHAnsi" w:hAnsiTheme="minorHAnsi"/>
          <w:sz w:val="22"/>
        </w:rPr>
        <w:lastRenderedPageBreak/>
        <w:t>Dépôt de matériels, matériaux, ou tout autre élément de la responsabilité du titulaire, en dehors de la zone de chantier (intérieure comme extérieure) :</w:t>
      </w:r>
      <w:r w:rsidR="00011085">
        <w:rPr>
          <w:rFonts w:asciiTheme="minorHAnsi" w:hAnsiTheme="minorHAnsi"/>
          <w:sz w:val="22"/>
        </w:rPr>
        <w:t xml:space="preserve"> </w:t>
      </w:r>
      <w:r w:rsidR="00857248" w:rsidRPr="00857248">
        <w:rPr>
          <w:rFonts w:asciiTheme="minorHAnsi" w:hAnsiTheme="minorHAnsi"/>
          <w:b/>
          <w:sz w:val="22"/>
        </w:rPr>
        <w:t>150</w:t>
      </w:r>
      <w:r w:rsidR="00011085" w:rsidRPr="00857248">
        <w:rPr>
          <w:rFonts w:asciiTheme="minorHAnsi" w:hAnsiTheme="minorHAnsi"/>
          <w:b/>
          <w:sz w:val="22"/>
        </w:rPr>
        <w:t xml:space="preserve"> € </w:t>
      </w:r>
      <w:r w:rsidR="00857248" w:rsidRPr="00857248">
        <w:rPr>
          <w:rFonts w:asciiTheme="minorHAnsi" w:hAnsiTheme="minorHAnsi"/>
          <w:b/>
          <w:sz w:val="22"/>
        </w:rPr>
        <w:t xml:space="preserve">par manquement et </w:t>
      </w:r>
      <w:r w:rsidR="00011085" w:rsidRPr="00857248">
        <w:rPr>
          <w:rFonts w:asciiTheme="minorHAnsi" w:hAnsiTheme="minorHAnsi"/>
          <w:b/>
          <w:sz w:val="22"/>
        </w:rPr>
        <w:t>par jour franc</w:t>
      </w:r>
      <w:r w:rsidR="00011085">
        <w:rPr>
          <w:rFonts w:asciiTheme="minorHAnsi" w:hAnsiTheme="minorHAnsi"/>
          <w:sz w:val="22"/>
        </w:rPr>
        <w:t> ;</w:t>
      </w:r>
    </w:p>
    <w:p w14:paraId="64095A41" w14:textId="77777777" w:rsidR="00E76602" w:rsidRPr="00E76602" w:rsidRDefault="00E76602" w:rsidP="004B7E07">
      <w:pPr>
        <w:pStyle w:val="Paragraphedeliste"/>
        <w:numPr>
          <w:ilvl w:val="0"/>
          <w:numId w:val="11"/>
        </w:numPr>
        <w:spacing w:before="60" w:after="100" w:afterAutospacing="1"/>
        <w:contextualSpacing w:val="0"/>
        <w:jc w:val="both"/>
        <w:rPr>
          <w:rFonts w:asciiTheme="minorHAnsi" w:hAnsiTheme="minorHAnsi"/>
          <w:sz w:val="22"/>
        </w:rPr>
      </w:pPr>
      <w:r w:rsidRPr="00EE26D2">
        <w:rPr>
          <w:rFonts w:asciiTheme="minorHAnsi" w:hAnsiTheme="minorHAnsi"/>
          <w:sz w:val="22"/>
        </w:rPr>
        <w:t xml:space="preserve">Dans le cas où plusieurs entreprises tenteraient de se soustraire à l’obligation de nettoyage (enlèvement de leurs gravats, déchets, etc…), le </w:t>
      </w:r>
      <w:r>
        <w:rPr>
          <w:rFonts w:ascii="Calibri" w:hAnsi="Calibri" w:cs="Calibri"/>
          <w:sz w:val="22"/>
          <w:szCs w:val="22"/>
        </w:rPr>
        <w:t>Maître d’ouvrage</w:t>
      </w:r>
      <w:r w:rsidRPr="00EE26D2">
        <w:rPr>
          <w:rFonts w:asciiTheme="minorHAnsi" w:hAnsiTheme="minorHAnsi"/>
          <w:sz w:val="22"/>
        </w:rPr>
        <w:t xml:space="preserve">, après constat du maître d’œuvre indiqué sur le compte rendu du chantier, suivi d’une mise en demeure restée infructueuse dans un </w:t>
      </w:r>
      <w:r w:rsidRPr="00B7652D">
        <w:rPr>
          <w:rFonts w:asciiTheme="minorHAnsi" w:hAnsiTheme="minorHAnsi"/>
          <w:b/>
          <w:sz w:val="22"/>
        </w:rPr>
        <w:t xml:space="preserve">délai de </w:t>
      </w:r>
      <w:r w:rsidRPr="00805756">
        <w:rPr>
          <w:rFonts w:asciiTheme="minorHAnsi" w:hAnsiTheme="minorHAnsi"/>
          <w:b/>
          <w:sz w:val="22"/>
        </w:rPr>
        <w:t>3 jours</w:t>
      </w:r>
      <w:r w:rsidRPr="00805756">
        <w:rPr>
          <w:rFonts w:asciiTheme="minorHAnsi" w:hAnsiTheme="minorHAnsi"/>
          <w:sz w:val="22"/>
        </w:rPr>
        <w:t xml:space="preserve">, </w:t>
      </w:r>
      <w:r w:rsidRPr="00EE26D2">
        <w:rPr>
          <w:rFonts w:asciiTheme="minorHAnsi" w:hAnsiTheme="minorHAnsi"/>
          <w:sz w:val="22"/>
        </w:rPr>
        <w:t xml:space="preserve">fait procéder au nettoyage de chantier par une entreprise spécialisée, aux frais et risques des entreprises responsables. La pénalité appliquée est répartie en parts égales entre les entreprises responsables des désordres et correspond au </w:t>
      </w:r>
      <w:r w:rsidRPr="00EE26D2">
        <w:rPr>
          <w:rFonts w:asciiTheme="minorHAnsi" w:hAnsiTheme="minorHAnsi"/>
          <w:b/>
          <w:sz w:val="22"/>
        </w:rPr>
        <w:t>montant de la rémunération</w:t>
      </w:r>
      <w:r w:rsidRPr="00EE26D2">
        <w:rPr>
          <w:rFonts w:asciiTheme="minorHAnsi" w:hAnsiTheme="minorHAnsi"/>
          <w:sz w:val="22"/>
        </w:rPr>
        <w:t xml:space="preserve"> de l’entreprise de nettoyage.</w:t>
      </w:r>
    </w:p>
    <w:p w14:paraId="55D86B78" w14:textId="77777777" w:rsidR="00805756" w:rsidRDefault="00805756" w:rsidP="004B7E07">
      <w:pPr>
        <w:pStyle w:val="Paragraphedeliste"/>
        <w:numPr>
          <w:ilvl w:val="0"/>
          <w:numId w:val="11"/>
        </w:numPr>
        <w:spacing w:before="60"/>
        <w:ind w:left="1077" w:hanging="357"/>
        <w:contextualSpacing w:val="0"/>
        <w:jc w:val="both"/>
        <w:rPr>
          <w:rFonts w:asciiTheme="minorHAnsi" w:hAnsiTheme="minorHAnsi"/>
          <w:sz w:val="22"/>
        </w:rPr>
      </w:pPr>
      <w:r w:rsidRPr="00011085">
        <w:rPr>
          <w:rFonts w:asciiTheme="minorHAnsi" w:hAnsiTheme="minorHAnsi"/>
          <w:sz w:val="22"/>
        </w:rPr>
        <w:t xml:space="preserve">Non-respect des prescriptions relatives à la sécurité, à l’hygiène, </w:t>
      </w:r>
      <w:r w:rsidR="00002366">
        <w:rPr>
          <w:rFonts w:asciiTheme="minorHAnsi" w:hAnsiTheme="minorHAnsi"/>
          <w:sz w:val="22"/>
        </w:rPr>
        <w:t xml:space="preserve">au nettoyage, </w:t>
      </w:r>
      <w:r w:rsidRPr="00011085">
        <w:rPr>
          <w:rFonts w:asciiTheme="minorHAnsi" w:hAnsiTheme="minorHAnsi"/>
          <w:sz w:val="22"/>
        </w:rPr>
        <w:t>à la signalisation du chantier</w:t>
      </w:r>
      <w:r w:rsidR="00B7675E">
        <w:rPr>
          <w:rFonts w:asciiTheme="minorHAnsi" w:hAnsiTheme="minorHAnsi"/>
          <w:sz w:val="22"/>
        </w:rPr>
        <w:t>, à la gestion des déchets et le suivi de leur élimination</w:t>
      </w:r>
      <w:r w:rsidRPr="00011085">
        <w:rPr>
          <w:rFonts w:asciiTheme="minorHAnsi" w:hAnsiTheme="minorHAnsi"/>
          <w:sz w:val="22"/>
        </w:rPr>
        <w:t xml:space="preserve"> : </w:t>
      </w:r>
      <w:r w:rsidRPr="00857248">
        <w:rPr>
          <w:rFonts w:asciiTheme="minorHAnsi" w:hAnsiTheme="minorHAnsi"/>
          <w:b/>
          <w:sz w:val="22"/>
        </w:rPr>
        <w:t>15</w:t>
      </w:r>
      <w:r w:rsidRPr="00805756">
        <w:rPr>
          <w:rFonts w:asciiTheme="minorHAnsi" w:hAnsiTheme="minorHAnsi"/>
          <w:b/>
          <w:sz w:val="22"/>
        </w:rPr>
        <w:t>0 euros par infraction constatée et par jour franc</w:t>
      </w:r>
      <w:r w:rsidR="00957101">
        <w:rPr>
          <w:rFonts w:asciiTheme="minorHAnsi" w:hAnsiTheme="minorHAnsi"/>
          <w:sz w:val="22"/>
        </w:rPr>
        <w:t> ;</w:t>
      </w:r>
    </w:p>
    <w:p w14:paraId="6A9FBE19" w14:textId="77777777" w:rsidR="00805756" w:rsidRPr="00763BB3" w:rsidRDefault="00957101" w:rsidP="004B7E07">
      <w:pPr>
        <w:pStyle w:val="Paragraphedeliste"/>
        <w:numPr>
          <w:ilvl w:val="0"/>
          <w:numId w:val="11"/>
        </w:numPr>
        <w:spacing w:before="60" w:after="120"/>
        <w:ind w:hanging="357"/>
        <w:contextualSpacing w:val="0"/>
        <w:jc w:val="both"/>
        <w:rPr>
          <w:rFonts w:asciiTheme="minorHAnsi" w:hAnsiTheme="minorHAnsi"/>
          <w:sz w:val="22"/>
        </w:rPr>
      </w:pPr>
      <w:r w:rsidRPr="00763BB3">
        <w:rPr>
          <w:rFonts w:asciiTheme="minorHAnsi" w:hAnsiTheme="minorHAnsi"/>
          <w:sz w:val="22"/>
        </w:rPr>
        <w:t>Non-resp</w:t>
      </w:r>
      <w:r w:rsidR="00053E40" w:rsidRPr="00763BB3">
        <w:rPr>
          <w:rFonts w:asciiTheme="minorHAnsi" w:hAnsiTheme="minorHAnsi"/>
          <w:sz w:val="22"/>
        </w:rPr>
        <w:t xml:space="preserve">ect des recommandations liées aux conditions sanitaires exceptionnelles éventuellement  en vigueur </w:t>
      </w:r>
      <w:r w:rsidRPr="00763BB3">
        <w:rPr>
          <w:rFonts w:asciiTheme="minorHAnsi" w:hAnsiTheme="minorHAnsi"/>
          <w:sz w:val="22"/>
        </w:rPr>
        <w:t xml:space="preserve">: </w:t>
      </w:r>
      <w:r w:rsidRPr="00763BB3">
        <w:rPr>
          <w:rFonts w:asciiTheme="minorHAnsi" w:hAnsiTheme="minorHAnsi"/>
          <w:b/>
          <w:sz w:val="22"/>
        </w:rPr>
        <w:t>150 euros par infraction constatée et par jour franc.</w:t>
      </w:r>
      <w:r w:rsidR="009C6DCE" w:rsidRPr="00763BB3">
        <w:rPr>
          <w:rFonts w:asciiTheme="minorHAnsi" w:hAnsiTheme="minorHAnsi"/>
          <w:b/>
          <w:sz w:val="22"/>
        </w:rPr>
        <w:t xml:space="preserve"> </w:t>
      </w:r>
    </w:p>
    <w:p w14:paraId="0D4CA751" w14:textId="77777777" w:rsidR="002B361C" w:rsidRPr="00E76602" w:rsidRDefault="002B361C" w:rsidP="004B7E07">
      <w:pPr>
        <w:pStyle w:val="Paragraphedeliste"/>
        <w:numPr>
          <w:ilvl w:val="0"/>
          <w:numId w:val="12"/>
        </w:numPr>
        <w:spacing w:after="120"/>
        <w:ind w:left="426"/>
        <w:jc w:val="both"/>
        <w:rPr>
          <w:rFonts w:asciiTheme="minorHAnsi" w:hAnsiTheme="minorHAnsi"/>
          <w:sz w:val="22"/>
        </w:rPr>
      </w:pPr>
      <w:r w:rsidRPr="00E76602">
        <w:rPr>
          <w:rFonts w:asciiTheme="minorHAnsi" w:hAnsiTheme="minorHAnsi"/>
          <w:sz w:val="22"/>
        </w:rPr>
        <w:t xml:space="preserve">En outre, des pénalités sont automatiquement appliquées par le maître d’œuvre et sous sa </w:t>
      </w:r>
      <w:r w:rsidRPr="00796372">
        <w:rPr>
          <w:rFonts w:asciiTheme="minorHAnsi" w:hAnsiTheme="minorHAnsi"/>
          <w:sz w:val="22"/>
        </w:rPr>
        <w:t>responsabilité, et sans mise en demeure préalable, dans les cas suivants</w:t>
      </w:r>
      <w:r w:rsidRPr="00E76602">
        <w:rPr>
          <w:rFonts w:asciiTheme="minorHAnsi" w:hAnsiTheme="minorHAnsi"/>
          <w:sz w:val="22"/>
        </w:rPr>
        <w:t> :</w:t>
      </w:r>
    </w:p>
    <w:p w14:paraId="50BB86EC" w14:textId="77777777" w:rsidR="00805756" w:rsidRPr="00C43360" w:rsidRDefault="00805756" w:rsidP="004B7E07">
      <w:pPr>
        <w:pStyle w:val="Paragraphedeliste"/>
        <w:numPr>
          <w:ilvl w:val="0"/>
          <w:numId w:val="11"/>
        </w:numPr>
        <w:spacing w:before="60"/>
        <w:ind w:left="1077" w:hanging="357"/>
        <w:contextualSpacing w:val="0"/>
        <w:jc w:val="both"/>
        <w:rPr>
          <w:rFonts w:asciiTheme="minorHAnsi" w:hAnsiTheme="minorHAnsi"/>
          <w:sz w:val="22"/>
        </w:rPr>
      </w:pPr>
      <w:r w:rsidRPr="00E76602">
        <w:rPr>
          <w:rFonts w:asciiTheme="minorHAnsi" w:hAnsiTheme="minorHAnsi"/>
          <w:sz w:val="22"/>
        </w:rPr>
        <w:t xml:space="preserve">Retard dans la présentation des échantillons : </w:t>
      </w:r>
      <w:r w:rsidRPr="00E76602">
        <w:rPr>
          <w:rFonts w:asciiTheme="minorHAnsi" w:hAnsiTheme="minorHAnsi"/>
          <w:b/>
          <w:sz w:val="22"/>
        </w:rPr>
        <w:t>150 euros par jour franc ;</w:t>
      </w:r>
    </w:p>
    <w:p w14:paraId="4533E3ED" w14:textId="77777777" w:rsidR="00C43360" w:rsidRPr="00C43360" w:rsidRDefault="00C43360" w:rsidP="004B7E07">
      <w:pPr>
        <w:pStyle w:val="Paragraphedeliste"/>
        <w:numPr>
          <w:ilvl w:val="0"/>
          <w:numId w:val="11"/>
        </w:numPr>
        <w:spacing w:before="60"/>
        <w:ind w:left="1077" w:hanging="357"/>
        <w:contextualSpacing w:val="0"/>
        <w:jc w:val="both"/>
        <w:rPr>
          <w:rFonts w:asciiTheme="minorHAnsi" w:hAnsiTheme="minorHAnsi"/>
          <w:sz w:val="22"/>
        </w:rPr>
      </w:pPr>
      <w:r w:rsidRPr="00C43360">
        <w:rPr>
          <w:rFonts w:asciiTheme="minorHAnsi" w:hAnsiTheme="minorHAnsi"/>
          <w:sz w:val="22"/>
        </w:rPr>
        <w:t>Non-respect des prescriptions de chantier</w:t>
      </w:r>
      <w:r>
        <w:rPr>
          <w:rFonts w:asciiTheme="minorHAnsi" w:hAnsiTheme="minorHAnsi"/>
          <w:sz w:val="22"/>
        </w:rPr>
        <w:t xml:space="preserve"> : </w:t>
      </w:r>
      <w:r w:rsidRPr="00FF4410">
        <w:rPr>
          <w:rFonts w:asciiTheme="minorHAnsi" w:hAnsiTheme="minorHAnsi"/>
          <w:b/>
          <w:sz w:val="22"/>
        </w:rPr>
        <w:t xml:space="preserve">150 € </w:t>
      </w:r>
      <w:r w:rsidR="00FF4410" w:rsidRPr="00FF4410">
        <w:rPr>
          <w:rFonts w:asciiTheme="minorHAnsi" w:hAnsiTheme="minorHAnsi"/>
          <w:b/>
          <w:sz w:val="22"/>
        </w:rPr>
        <w:t>par infraction et par jour calendaire</w:t>
      </w:r>
    </w:p>
    <w:p w14:paraId="72BBCCEB" w14:textId="77777777" w:rsidR="00805756" w:rsidRDefault="00805756" w:rsidP="004B7E07">
      <w:pPr>
        <w:pStyle w:val="Paragraphedeliste"/>
        <w:numPr>
          <w:ilvl w:val="0"/>
          <w:numId w:val="11"/>
        </w:numPr>
        <w:spacing w:before="60"/>
        <w:ind w:left="1077" w:hanging="357"/>
        <w:contextualSpacing w:val="0"/>
        <w:jc w:val="both"/>
        <w:rPr>
          <w:rFonts w:asciiTheme="minorHAnsi" w:hAnsiTheme="minorHAnsi"/>
          <w:sz w:val="22"/>
        </w:rPr>
      </w:pPr>
      <w:r w:rsidRPr="00E76602">
        <w:rPr>
          <w:rFonts w:asciiTheme="minorHAnsi" w:hAnsiTheme="minorHAnsi"/>
          <w:sz w:val="22"/>
        </w:rPr>
        <w:t xml:space="preserve">Non-respect des éventuels horaires prescrits pour les activités à forte nuisances sonores : </w:t>
      </w:r>
      <w:r w:rsidR="00857248">
        <w:rPr>
          <w:rFonts w:asciiTheme="minorHAnsi" w:hAnsiTheme="minorHAnsi"/>
          <w:b/>
          <w:sz w:val="22"/>
        </w:rPr>
        <w:t>150</w:t>
      </w:r>
      <w:r w:rsidRPr="00C43360">
        <w:rPr>
          <w:rFonts w:asciiTheme="minorHAnsi" w:hAnsiTheme="minorHAnsi"/>
          <w:b/>
          <w:sz w:val="22"/>
        </w:rPr>
        <w:t xml:space="preserve"> euros par manquement</w:t>
      </w:r>
      <w:r w:rsidRPr="00E76602">
        <w:rPr>
          <w:rFonts w:asciiTheme="minorHAnsi" w:hAnsiTheme="minorHAnsi"/>
          <w:b/>
          <w:sz w:val="22"/>
        </w:rPr>
        <w:t> </w:t>
      </w:r>
      <w:r w:rsidRPr="00E76602">
        <w:rPr>
          <w:rFonts w:asciiTheme="minorHAnsi" w:hAnsiTheme="minorHAnsi"/>
          <w:sz w:val="22"/>
        </w:rPr>
        <w:t>;</w:t>
      </w:r>
    </w:p>
    <w:p w14:paraId="29B13AB3" w14:textId="77777777" w:rsidR="00F52291" w:rsidRPr="00763BB3" w:rsidRDefault="00F52291" w:rsidP="004B7E07">
      <w:pPr>
        <w:pStyle w:val="Paragraphedeliste"/>
        <w:numPr>
          <w:ilvl w:val="0"/>
          <w:numId w:val="11"/>
        </w:numPr>
        <w:spacing w:before="60"/>
        <w:ind w:left="1077" w:hanging="357"/>
        <w:contextualSpacing w:val="0"/>
        <w:jc w:val="both"/>
        <w:rPr>
          <w:rFonts w:asciiTheme="minorHAnsi" w:hAnsiTheme="minorHAnsi"/>
          <w:sz w:val="22"/>
        </w:rPr>
      </w:pPr>
      <w:r w:rsidRPr="00763BB3">
        <w:rPr>
          <w:rFonts w:asciiTheme="minorHAnsi" w:hAnsiTheme="minorHAnsi"/>
          <w:sz w:val="22"/>
        </w:rPr>
        <w:t>Non respect des engagements pris pour en matière d’insertion sociale ou d’apprentissage : en cas de non réalisation de l’engagement pris par le titulaire dans son offre sur l’insertion sociale ou l’apprentissage, une pénalité forfaitaire de 500 € sera appliqué par manquement, après mise en demeure préalable de s’exécuter.</w:t>
      </w:r>
    </w:p>
    <w:p w14:paraId="0F25AB17" w14:textId="77777777" w:rsidR="00E76602" w:rsidRPr="00E76602" w:rsidRDefault="00E76602" w:rsidP="004B7E07">
      <w:pPr>
        <w:pStyle w:val="Paragraphedeliste"/>
        <w:numPr>
          <w:ilvl w:val="0"/>
          <w:numId w:val="11"/>
        </w:numPr>
        <w:spacing w:before="60"/>
        <w:ind w:left="1077" w:hanging="357"/>
        <w:contextualSpacing w:val="0"/>
        <w:jc w:val="both"/>
        <w:rPr>
          <w:rFonts w:asciiTheme="minorHAnsi" w:hAnsiTheme="minorHAnsi"/>
          <w:sz w:val="22"/>
        </w:rPr>
      </w:pPr>
      <w:r w:rsidRPr="00C30006">
        <w:rPr>
          <w:rFonts w:ascii="Calibri" w:hAnsi="Calibri" w:cs="Calibri"/>
          <w:sz w:val="22"/>
          <w:szCs w:val="22"/>
        </w:rPr>
        <w:t>Sous-traitance occulte :</w:t>
      </w:r>
    </w:p>
    <w:p w14:paraId="33213E77" w14:textId="77777777" w:rsidR="00F0406F" w:rsidRDefault="00F0406F" w:rsidP="005E6A40">
      <w:pPr>
        <w:pStyle w:val="Paragraphedeliste"/>
        <w:spacing w:after="120"/>
        <w:jc w:val="both"/>
        <w:rPr>
          <w:rFonts w:asciiTheme="minorHAnsi" w:hAnsiTheme="minorHAnsi"/>
          <w:sz w:val="22"/>
        </w:rPr>
      </w:pPr>
      <w:r w:rsidRPr="005E6A40">
        <w:rPr>
          <w:rFonts w:asciiTheme="minorHAnsi" w:hAnsiTheme="minorHAnsi"/>
          <w:sz w:val="22"/>
        </w:rPr>
        <w:t xml:space="preserve">Dans le cas où le </w:t>
      </w:r>
      <w:r w:rsidR="009262D4" w:rsidRPr="005E6A40">
        <w:rPr>
          <w:rFonts w:ascii="Calibri" w:hAnsi="Calibri" w:cs="Calibri"/>
          <w:sz w:val="22"/>
          <w:szCs w:val="22"/>
        </w:rPr>
        <w:t>Maître d’ouvrage</w:t>
      </w:r>
      <w:r w:rsidR="009262D4" w:rsidRPr="005E6A40">
        <w:rPr>
          <w:rFonts w:asciiTheme="minorHAnsi" w:hAnsiTheme="minorHAnsi"/>
          <w:sz w:val="22"/>
        </w:rPr>
        <w:t xml:space="preserve"> </w:t>
      </w:r>
      <w:r w:rsidRPr="005E6A40">
        <w:rPr>
          <w:rFonts w:asciiTheme="minorHAnsi" w:hAnsiTheme="minorHAnsi"/>
          <w:sz w:val="22"/>
        </w:rPr>
        <w:t xml:space="preserve">ou des personnes mandatées par lui, sont amenées à constater la présence sur le chantier de personnels d’une entreprise en situation de sous-traitance occulte, le titulaire se voit appliquer une pénalité forfaitaire </w:t>
      </w:r>
      <w:r w:rsidRPr="00C43360">
        <w:rPr>
          <w:rFonts w:asciiTheme="minorHAnsi" w:hAnsiTheme="minorHAnsi"/>
          <w:sz w:val="22"/>
        </w:rPr>
        <w:t xml:space="preserve">de </w:t>
      </w:r>
      <w:r w:rsidR="00857248">
        <w:rPr>
          <w:rFonts w:asciiTheme="minorHAnsi" w:hAnsiTheme="minorHAnsi"/>
          <w:b/>
          <w:sz w:val="22"/>
        </w:rPr>
        <w:t>700</w:t>
      </w:r>
      <w:r w:rsidRPr="00C43360">
        <w:rPr>
          <w:rFonts w:asciiTheme="minorHAnsi" w:hAnsiTheme="minorHAnsi"/>
          <w:b/>
          <w:sz w:val="22"/>
        </w:rPr>
        <w:t xml:space="preserve"> euros</w:t>
      </w:r>
      <w:r w:rsidRPr="005E6A40">
        <w:rPr>
          <w:rFonts w:asciiTheme="minorHAnsi" w:hAnsiTheme="minorHAnsi"/>
          <w:b/>
          <w:sz w:val="22"/>
        </w:rPr>
        <w:t xml:space="preserve"> pour chaque infraction constatée</w:t>
      </w:r>
      <w:r w:rsidRPr="005E6A40">
        <w:rPr>
          <w:rFonts w:asciiTheme="minorHAnsi" w:hAnsiTheme="minorHAnsi"/>
          <w:sz w:val="22"/>
        </w:rPr>
        <w:t>, ceci nonobstant des mesures</w:t>
      </w:r>
      <w:r w:rsidR="00857248">
        <w:rPr>
          <w:rFonts w:asciiTheme="minorHAnsi" w:hAnsiTheme="minorHAnsi"/>
          <w:sz w:val="22"/>
        </w:rPr>
        <w:t xml:space="preserve"> coercitives prévues au CCAG-T.</w:t>
      </w:r>
    </w:p>
    <w:p w14:paraId="1D661C0C" w14:textId="77777777" w:rsidR="00F13B9A" w:rsidRPr="00A909FC" w:rsidRDefault="00F13B9A" w:rsidP="004B7E07">
      <w:pPr>
        <w:pStyle w:val="Paragraphedeliste"/>
        <w:numPr>
          <w:ilvl w:val="0"/>
          <w:numId w:val="11"/>
        </w:numPr>
        <w:spacing w:after="120"/>
        <w:jc w:val="both"/>
        <w:rPr>
          <w:rFonts w:asciiTheme="minorHAnsi" w:hAnsiTheme="minorHAnsi"/>
          <w:sz w:val="22"/>
        </w:rPr>
      </w:pPr>
      <w:r w:rsidRPr="00A909FC">
        <w:rPr>
          <w:rFonts w:asciiTheme="minorHAnsi" w:hAnsiTheme="minorHAnsi"/>
          <w:sz w:val="22"/>
        </w:rPr>
        <w:t xml:space="preserve">Tout manquement autre, aux obligations contractuelles </w:t>
      </w:r>
      <w:r w:rsidR="00796372" w:rsidRPr="00A909FC">
        <w:rPr>
          <w:rFonts w:asciiTheme="minorHAnsi" w:hAnsiTheme="minorHAnsi"/>
          <w:sz w:val="22"/>
        </w:rPr>
        <w:t xml:space="preserve">et professionnelles </w:t>
      </w:r>
      <w:r w:rsidRPr="00A909FC">
        <w:rPr>
          <w:rFonts w:asciiTheme="minorHAnsi" w:hAnsiTheme="minorHAnsi"/>
          <w:sz w:val="22"/>
        </w:rPr>
        <w:t>découlan</w:t>
      </w:r>
      <w:r w:rsidR="00002366" w:rsidRPr="00A909FC">
        <w:rPr>
          <w:rFonts w:asciiTheme="minorHAnsi" w:hAnsiTheme="minorHAnsi"/>
          <w:sz w:val="22"/>
        </w:rPr>
        <w:t>t du présent marché et de ses pièces contractuelles,</w:t>
      </w:r>
      <w:r w:rsidRPr="00A909FC">
        <w:rPr>
          <w:rFonts w:asciiTheme="minorHAnsi" w:hAnsiTheme="minorHAnsi"/>
          <w:sz w:val="22"/>
        </w:rPr>
        <w:t xml:space="preserve"> donnera lieu à une pénalité forfaitaire de </w:t>
      </w:r>
      <w:r w:rsidR="00002366" w:rsidRPr="00A909FC">
        <w:rPr>
          <w:rFonts w:asciiTheme="minorHAnsi" w:hAnsiTheme="minorHAnsi"/>
          <w:sz w:val="22"/>
        </w:rPr>
        <w:t>250</w:t>
      </w:r>
      <w:r w:rsidRPr="00A909FC">
        <w:rPr>
          <w:rFonts w:asciiTheme="minorHAnsi" w:hAnsiTheme="minorHAnsi"/>
          <w:sz w:val="22"/>
        </w:rPr>
        <w:t xml:space="preserve"> € </w:t>
      </w:r>
      <w:r w:rsidR="00796372" w:rsidRPr="00A909FC">
        <w:rPr>
          <w:rFonts w:asciiTheme="minorHAnsi" w:hAnsiTheme="minorHAnsi"/>
          <w:sz w:val="22"/>
        </w:rPr>
        <w:t xml:space="preserve">sur simple constatation, </w:t>
      </w:r>
      <w:r w:rsidRPr="00A909FC">
        <w:rPr>
          <w:rFonts w:asciiTheme="minorHAnsi" w:hAnsiTheme="minorHAnsi"/>
          <w:sz w:val="22"/>
        </w:rPr>
        <w:t>si le manquement ne fait pas l’</w:t>
      </w:r>
      <w:r w:rsidR="00796372" w:rsidRPr="00A909FC">
        <w:rPr>
          <w:rFonts w:asciiTheme="minorHAnsi" w:hAnsiTheme="minorHAnsi"/>
          <w:sz w:val="22"/>
        </w:rPr>
        <w:t>objet d’une pénalité spécifique</w:t>
      </w:r>
      <w:r w:rsidRPr="00A909FC">
        <w:rPr>
          <w:rFonts w:asciiTheme="minorHAnsi" w:hAnsiTheme="minorHAnsi"/>
          <w:sz w:val="22"/>
        </w:rPr>
        <w:t xml:space="preserve"> prévue ci-avant.</w:t>
      </w:r>
      <w:r w:rsidR="00002366" w:rsidRPr="00A909FC">
        <w:rPr>
          <w:rFonts w:asciiTheme="minorHAnsi" w:hAnsiTheme="minorHAnsi"/>
          <w:sz w:val="22"/>
        </w:rPr>
        <w:t xml:space="preserve"> Il en est ainsi pour les dispositions relatives à la confidentialité, à l’utilisation des ressources et équipements du maître d’ouvrage sans autorisation, des consignes de confidentialité et de </w:t>
      </w:r>
      <w:r w:rsidR="00C924C3" w:rsidRPr="00A909FC">
        <w:rPr>
          <w:rFonts w:asciiTheme="minorHAnsi" w:hAnsiTheme="minorHAnsi"/>
          <w:sz w:val="22"/>
        </w:rPr>
        <w:t>comportement des personnels des titulaires</w:t>
      </w:r>
      <w:r w:rsidR="00002366" w:rsidRPr="00A909FC">
        <w:rPr>
          <w:rFonts w:asciiTheme="minorHAnsi" w:hAnsiTheme="minorHAnsi"/>
          <w:sz w:val="22"/>
        </w:rPr>
        <w:t>…</w:t>
      </w:r>
    </w:p>
    <w:p w14:paraId="72D25A86" w14:textId="4C69DFB3" w:rsidR="00053E40" w:rsidRPr="00EE26D2" w:rsidRDefault="00053E40" w:rsidP="00351CA2">
      <w:pPr>
        <w:jc w:val="both"/>
        <w:rPr>
          <w:rFonts w:asciiTheme="minorHAnsi" w:hAnsiTheme="minorHAnsi"/>
          <w:sz w:val="22"/>
        </w:rPr>
      </w:pPr>
    </w:p>
    <w:p w14:paraId="0AE7B14E" w14:textId="269CC967" w:rsidR="00492058" w:rsidRPr="00942525" w:rsidRDefault="00053E40" w:rsidP="00942525">
      <w:pPr>
        <w:pStyle w:val="Style1"/>
        <w:numPr>
          <w:ilvl w:val="0"/>
          <w:numId w:val="19"/>
        </w:numPr>
        <w:ind w:left="0" w:firstLine="0"/>
        <w:rPr>
          <w:color w:val="auto"/>
          <w:sz w:val="22"/>
          <w:szCs w:val="22"/>
          <w:lang w:eastAsia="en-US"/>
        </w:rPr>
      </w:pPr>
      <w:bookmarkStart w:id="111" w:name="_Toc3544884"/>
      <w:r w:rsidRPr="00942525">
        <w:rPr>
          <w:color w:val="auto"/>
          <w:sz w:val="22"/>
          <w:szCs w:val="22"/>
          <w:lang w:eastAsia="en-US"/>
        </w:rPr>
        <w:t xml:space="preserve"> </w:t>
      </w:r>
      <w:bookmarkStart w:id="112" w:name="_Toc202262050"/>
      <w:r w:rsidR="00492058" w:rsidRPr="00942525">
        <w:rPr>
          <w:color w:val="auto"/>
          <w:sz w:val="22"/>
          <w:szCs w:val="22"/>
          <w:lang w:eastAsia="en-US"/>
        </w:rPr>
        <w:t>PREPARATION</w:t>
      </w:r>
      <w:r w:rsidR="000D728D" w:rsidRPr="00942525">
        <w:rPr>
          <w:color w:val="auto"/>
          <w:sz w:val="22"/>
          <w:szCs w:val="22"/>
          <w:lang w:eastAsia="en-US"/>
        </w:rPr>
        <w:t xml:space="preserve"> ET INSTALLATION DU CHANTIER</w:t>
      </w:r>
      <w:bookmarkEnd w:id="111"/>
      <w:bookmarkEnd w:id="112"/>
    </w:p>
    <w:p w14:paraId="12D91BB9" w14:textId="77777777" w:rsidR="00942525" w:rsidRDefault="00942525" w:rsidP="00931028">
      <w:pPr>
        <w:pStyle w:val="Style2"/>
        <w:numPr>
          <w:ilvl w:val="0"/>
          <w:numId w:val="0"/>
        </w:numPr>
      </w:pPr>
      <w:bookmarkStart w:id="113" w:name="_Toc3544885"/>
    </w:p>
    <w:p w14:paraId="79BA3922" w14:textId="77777777" w:rsidR="00942525" w:rsidRPr="00942525" w:rsidRDefault="00942525" w:rsidP="00942525">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114" w:name="_Toc202262051"/>
      <w:bookmarkEnd w:id="114"/>
    </w:p>
    <w:p w14:paraId="7589C317" w14:textId="7EB4D0C6" w:rsidR="000D728D" w:rsidRPr="00942525" w:rsidRDefault="00D55E4E" w:rsidP="00931028">
      <w:pPr>
        <w:pStyle w:val="Style2"/>
      </w:pPr>
      <w:bookmarkStart w:id="115" w:name="_Toc202262052"/>
      <w:r w:rsidRPr="00942525">
        <w:t>PERIODE DE PREPARATION</w:t>
      </w:r>
      <w:bookmarkEnd w:id="113"/>
      <w:bookmarkEnd w:id="115"/>
    </w:p>
    <w:p w14:paraId="410E4DAE" w14:textId="7DBF90F7" w:rsidR="00796372" w:rsidRPr="00222C00" w:rsidRDefault="00002366" w:rsidP="00796372">
      <w:pPr>
        <w:spacing w:after="120"/>
        <w:jc w:val="both"/>
        <w:rPr>
          <w:rFonts w:asciiTheme="minorHAnsi" w:hAnsiTheme="minorHAnsi"/>
          <w:b/>
          <w:sz w:val="22"/>
        </w:rPr>
      </w:pPr>
      <w:r w:rsidRPr="0020030A">
        <w:rPr>
          <w:rFonts w:asciiTheme="minorHAnsi" w:hAnsiTheme="minorHAnsi"/>
          <w:sz w:val="22"/>
        </w:rPr>
        <w:t>Conformément</w:t>
      </w:r>
      <w:r w:rsidR="00796372" w:rsidRPr="0020030A">
        <w:rPr>
          <w:rFonts w:asciiTheme="minorHAnsi" w:hAnsiTheme="minorHAnsi"/>
          <w:sz w:val="22"/>
        </w:rPr>
        <w:t xml:space="preserve"> à l’article 28.1 du CCAG-travaux,</w:t>
      </w:r>
      <w:r w:rsidR="00796372" w:rsidRPr="0020030A">
        <w:rPr>
          <w:rFonts w:asciiTheme="minorHAnsi" w:hAnsiTheme="minorHAnsi"/>
          <w:b/>
          <w:sz w:val="22"/>
        </w:rPr>
        <w:t xml:space="preserve"> la dur</w:t>
      </w:r>
      <w:r w:rsidRPr="0020030A">
        <w:rPr>
          <w:rFonts w:asciiTheme="minorHAnsi" w:hAnsiTheme="minorHAnsi"/>
          <w:b/>
          <w:sz w:val="22"/>
        </w:rPr>
        <w:t xml:space="preserve">ée de la période de préparation, </w:t>
      </w:r>
      <w:r w:rsidR="00796372" w:rsidRPr="0020030A">
        <w:rPr>
          <w:rFonts w:asciiTheme="minorHAnsi" w:hAnsiTheme="minorHAnsi"/>
          <w:b/>
          <w:sz w:val="22"/>
        </w:rPr>
        <w:t xml:space="preserve">comprise dans le délai global, est de </w:t>
      </w:r>
      <w:r w:rsidR="000501F8" w:rsidRPr="0020030A">
        <w:rPr>
          <w:rFonts w:asciiTheme="minorHAnsi" w:hAnsiTheme="minorHAnsi"/>
          <w:b/>
          <w:sz w:val="22"/>
        </w:rPr>
        <w:t>1</w:t>
      </w:r>
      <w:r w:rsidRPr="0020030A">
        <w:rPr>
          <w:rFonts w:asciiTheme="minorHAnsi" w:hAnsiTheme="minorHAnsi"/>
          <w:b/>
          <w:sz w:val="22"/>
        </w:rPr>
        <w:t xml:space="preserve"> mois</w:t>
      </w:r>
      <w:r w:rsidR="00796372" w:rsidRPr="0020030A">
        <w:rPr>
          <w:rFonts w:asciiTheme="minorHAnsi" w:hAnsiTheme="minorHAnsi"/>
          <w:sz w:val="22"/>
        </w:rPr>
        <w:t>.</w:t>
      </w:r>
      <w:r w:rsidR="00796372" w:rsidRPr="00222C00">
        <w:rPr>
          <w:rFonts w:asciiTheme="minorHAnsi" w:hAnsiTheme="minorHAnsi"/>
          <w:sz w:val="22"/>
        </w:rPr>
        <w:t xml:space="preserve"> </w:t>
      </w:r>
    </w:p>
    <w:p w14:paraId="5CC6DDA8" w14:textId="77777777" w:rsidR="000D728D" w:rsidRPr="00EE26D2" w:rsidRDefault="000D728D" w:rsidP="000833FC">
      <w:pPr>
        <w:spacing w:after="120"/>
        <w:jc w:val="both"/>
        <w:rPr>
          <w:rFonts w:asciiTheme="minorHAnsi" w:hAnsiTheme="minorHAnsi"/>
          <w:sz w:val="22"/>
        </w:rPr>
      </w:pPr>
      <w:r w:rsidRPr="00EE26D2">
        <w:rPr>
          <w:rFonts w:asciiTheme="minorHAnsi" w:hAnsiTheme="minorHAnsi"/>
          <w:sz w:val="22"/>
        </w:rPr>
        <w:t xml:space="preserve">Il est procédé au cours de la période </w:t>
      </w:r>
      <w:r w:rsidR="003A7E68" w:rsidRPr="00EE26D2">
        <w:rPr>
          <w:rFonts w:asciiTheme="minorHAnsi" w:hAnsiTheme="minorHAnsi"/>
          <w:sz w:val="22"/>
        </w:rPr>
        <w:t>de préparation aux opérations suivantes :</w:t>
      </w:r>
    </w:p>
    <w:p w14:paraId="543260E1" w14:textId="100BED6B" w:rsidR="003A7E68" w:rsidRPr="00704E28" w:rsidRDefault="00077F4E" w:rsidP="006F295E">
      <w:pPr>
        <w:pStyle w:val="Paragraphedeliste"/>
        <w:numPr>
          <w:ilvl w:val="0"/>
          <w:numId w:val="4"/>
        </w:numPr>
        <w:spacing w:after="120"/>
        <w:jc w:val="both"/>
        <w:rPr>
          <w:rFonts w:asciiTheme="minorHAnsi" w:hAnsiTheme="minorHAnsi"/>
          <w:sz w:val="22"/>
        </w:rPr>
      </w:pPr>
      <w:r w:rsidRPr="00704E28">
        <w:rPr>
          <w:rFonts w:asciiTheme="minorHAnsi" w:hAnsiTheme="minorHAnsi"/>
          <w:sz w:val="22"/>
        </w:rPr>
        <w:t xml:space="preserve">Par les soins </w:t>
      </w:r>
      <w:r w:rsidR="008D596E" w:rsidRPr="00704E28">
        <w:rPr>
          <w:rFonts w:asciiTheme="minorHAnsi" w:hAnsiTheme="minorHAnsi"/>
          <w:sz w:val="22"/>
        </w:rPr>
        <w:t>de l’</w:t>
      </w:r>
      <w:r w:rsidR="00942525">
        <w:rPr>
          <w:rFonts w:asciiTheme="minorHAnsi" w:hAnsiTheme="minorHAnsi"/>
          <w:sz w:val="22"/>
        </w:rPr>
        <w:t>OPC</w:t>
      </w:r>
      <w:r w:rsidR="008D596E" w:rsidRPr="00704E28">
        <w:rPr>
          <w:rFonts w:asciiTheme="minorHAnsi" w:hAnsiTheme="minorHAnsi"/>
          <w:sz w:val="22"/>
        </w:rPr>
        <w:t xml:space="preserve"> </w:t>
      </w:r>
      <w:r w:rsidR="003A7E68" w:rsidRPr="00704E28">
        <w:rPr>
          <w:rFonts w:asciiTheme="minorHAnsi" w:hAnsiTheme="minorHAnsi"/>
          <w:sz w:val="22"/>
        </w:rPr>
        <w:t>:</w:t>
      </w:r>
    </w:p>
    <w:p w14:paraId="2BBB7254" w14:textId="77777777" w:rsidR="003A7E68" w:rsidRPr="00704E28" w:rsidRDefault="00EF5159" w:rsidP="006F295E">
      <w:pPr>
        <w:pStyle w:val="Paragraphedeliste"/>
        <w:numPr>
          <w:ilvl w:val="1"/>
          <w:numId w:val="4"/>
        </w:numPr>
        <w:spacing w:after="120"/>
        <w:jc w:val="both"/>
        <w:rPr>
          <w:rFonts w:asciiTheme="minorHAnsi" w:hAnsiTheme="minorHAnsi"/>
          <w:sz w:val="22"/>
        </w:rPr>
      </w:pPr>
      <w:r w:rsidRPr="00704E28">
        <w:rPr>
          <w:rFonts w:asciiTheme="minorHAnsi" w:hAnsiTheme="minorHAnsi"/>
          <w:sz w:val="22"/>
        </w:rPr>
        <w:t xml:space="preserve">Etablissement </w:t>
      </w:r>
      <w:r w:rsidR="003A7E68" w:rsidRPr="00704E28">
        <w:rPr>
          <w:rFonts w:asciiTheme="minorHAnsi" w:hAnsiTheme="minorHAnsi"/>
          <w:sz w:val="22"/>
        </w:rPr>
        <w:t>du calendrier détaillé d’exécution ;</w:t>
      </w:r>
    </w:p>
    <w:p w14:paraId="511DCB25" w14:textId="77777777" w:rsidR="003A7E68" w:rsidRPr="00704E28" w:rsidRDefault="003A7E68" w:rsidP="006F295E">
      <w:pPr>
        <w:pStyle w:val="Paragraphedeliste"/>
        <w:numPr>
          <w:ilvl w:val="1"/>
          <w:numId w:val="4"/>
        </w:numPr>
        <w:spacing w:after="120"/>
        <w:jc w:val="both"/>
        <w:rPr>
          <w:rFonts w:asciiTheme="minorHAnsi" w:hAnsiTheme="minorHAnsi"/>
          <w:sz w:val="22"/>
        </w:rPr>
      </w:pPr>
      <w:r w:rsidRPr="00704E28">
        <w:rPr>
          <w:rFonts w:asciiTheme="minorHAnsi" w:hAnsiTheme="minorHAnsi"/>
          <w:sz w:val="22"/>
        </w:rPr>
        <w:t>La fixation des dates de remise des études techniques ;</w:t>
      </w:r>
    </w:p>
    <w:p w14:paraId="7F0720FB" w14:textId="77777777" w:rsidR="003A7E68" w:rsidRDefault="003A7E68" w:rsidP="006F295E">
      <w:pPr>
        <w:pStyle w:val="Paragraphedeliste"/>
        <w:numPr>
          <w:ilvl w:val="1"/>
          <w:numId w:val="4"/>
        </w:numPr>
        <w:spacing w:after="120"/>
        <w:jc w:val="both"/>
        <w:rPr>
          <w:rFonts w:asciiTheme="minorHAnsi" w:hAnsiTheme="minorHAnsi"/>
          <w:sz w:val="22"/>
        </w:rPr>
      </w:pPr>
      <w:r w:rsidRPr="00704E28">
        <w:rPr>
          <w:rFonts w:asciiTheme="minorHAnsi" w:hAnsiTheme="minorHAnsi"/>
          <w:sz w:val="22"/>
        </w:rPr>
        <w:t>L’organisation du chantier ;</w:t>
      </w:r>
    </w:p>
    <w:p w14:paraId="4F893585" w14:textId="77777777" w:rsidR="00002366" w:rsidRPr="00704E28" w:rsidRDefault="00002366" w:rsidP="00002366">
      <w:pPr>
        <w:pStyle w:val="Paragraphedeliste"/>
        <w:spacing w:after="120"/>
        <w:ind w:left="1440"/>
        <w:jc w:val="both"/>
        <w:rPr>
          <w:rFonts w:asciiTheme="minorHAnsi" w:hAnsiTheme="minorHAnsi"/>
          <w:sz w:val="22"/>
        </w:rPr>
      </w:pPr>
    </w:p>
    <w:p w14:paraId="5DD6FE5D" w14:textId="77777777" w:rsidR="003A7E68" w:rsidRDefault="003A7E68" w:rsidP="006F295E">
      <w:pPr>
        <w:pStyle w:val="Paragraphedeliste"/>
        <w:numPr>
          <w:ilvl w:val="0"/>
          <w:numId w:val="4"/>
        </w:numPr>
        <w:spacing w:after="120"/>
        <w:jc w:val="both"/>
        <w:rPr>
          <w:rFonts w:asciiTheme="minorHAnsi" w:hAnsiTheme="minorHAnsi"/>
          <w:sz w:val="22"/>
        </w:rPr>
      </w:pPr>
      <w:r w:rsidRPr="00704E28">
        <w:rPr>
          <w:rFonts w:asciiTheme="minorHAnsi" w:hAnsiTheme="minorHAnsi"/>
          <w:sz w:val="22"/>
        </w:rPr>
        <w:lastRenderedPageBreak/>
        <w:t xml:space="preserve">Par les soins du titulaire, en liaison avec le </w:t>
      </w:r>
      <w:r w:rsidR="00077F4E" w:rsidRPr="00704E28">
        <w:rPr>
          <w:rFonts w:asciiTheme="minorHAnsi" w:hAnsiTheme="minorHAnsi"/>
          <w:sz w:val="22"/>
        </w:rPr>
        <w:t>M</w:t>
      </w:r>
      <w:r w:rsidRPr="00704E28">
        <w:rPr>
          <w:rFonts w:asciiTheme="minorHAnsi" w:hAnsiTheme="minorHAnsi"/>
          <w:sz w:val="22"/>
        </w:rPr>
        <w:t>aître d’œuvre :</w:t>
      </w:r>
    </w:p>
    <w:p w14:paraId="1BE927D4" w14:textId="77777777" w:rsidR="003A7E68" w:rsidRPr="00704E28" w:rsidRDefault="003A7E68" w:rsidP="006F295E">
      <w:pPr>
        <w:pStyle w:val="Paragraphedeliste"/>
        <w:numPr>
          <w:ilvl w:val="1"/>
          <w:numId w:val="4"/>
        </w:numPr>
        <w:spacing w:after="120"/>
        <w:jc w:val="both"/>
        <w:rPr>
          <w:rFonts w:asciiTheme="minorHAnsi" w:hAnsiTheme="minorHAnsi"/>
          <w:sz w:val="22"/>
        </w:rPr>
      </w:pPr>
      <w:r w:rsidRPr="00704E28">
        <w:rPr>
          <w:rFonts w:asciiTheme="minorHAnsi" w:hAnsiTheme="minorHAnsi"/>
          <w:sz w:val="22"/>
        </w:rPr>
        <w:t xml:space="preserve">Etablissement et présentation au visa du </w:t>
      </w:r>
      <w:r w:rsidR="00077F4E" w:rsidRPr="00704E28">
        <w:rPr>
          <w:rFonts w:asciiTheme="minorHAnsi" w:hAnsiTheme="minorHAnsi"/>
          <w:sz w:val="22"/>
        </w:rPr>
        <w:t>M</w:t>
      </w:r>
      <w:r w:rsidRPr="00704E28">
        <w:rPr>
          <w:rFonts w:asciiTheme="minorHAnsi" w:hAnsiTheme="minorHAnsi"/>
          <w:sz w:val="22"/>
        </w:rPr>
        <w:t xml:space="preserve">aître d’œuvre, du programme d’exécution des travaux (dans un </w:t>
      </w:r>
      <w:r w:rsidRPr="00704E28">
        <w:rPr>
          <w:rFonts w:asciiTheme="minorHAnsi" w:hAnsiTheme="minorHAnsi"/>
          <w:b/>
          <w:sz w:val="22"/>
        </w:rPr>
        <w:t>délai de 10 jours calendaires</w:t>
      </w:r>
      <w:r w:rsidRPr="00704E28">
        <w:rPr>
          <w:rFonts w:asciiTheme="minorHAnsi" w:hAnsiTheme="minorHAnsi"/>
          <w:sz w:val="22"/>
        </w:rPr>
        <w:t xml:space="preserve"> suivant la date de démarrage de la période de préparation) ;</w:t>
      </w:r>
    </w:p>
    <w:p w14:paraId="5AA9B506" w14:textId="77777777" w:rsidR="003A7E68" w:rsidRPr="0043631D" w:rsidRDefault="003A7E68" w:rsidP="006F295E">
      <w:pPr>
        <w:pStyle w:val="Paragraphedeliste"/>
        <w:numPr>
          <w:ilvl w:val="1"/>
          <w:numId w:val="4"/>
        </w:numPr>
        <w:spacing w:after="120"/>
        <w:jc w:val="both"/>
        <w:rPr>
          <w:rFonts w:asciiTheme="minorHAnsi" w:hAnsiTheme="minorHAnsi"/>
          <w:sz w:val="22"/>
        </w:rPr>
      </w:pPr>
      <w:r w:rsidRPr="00704E28">
        <w:rPr>
          <w:rFonts w:asciiTheme="minorHAnsi" w:hAnsiTheme="minorHAnsi"/>
          <w:sz w:val="22"/>
        </w:rPr>
        <w:t>Etablissement et remise</w:t>
      </w:r>
      <w:r w:rsidR="005411DA" w:rsidRPr="00704E28">
        <w:rPr>
          <w:rFonts w:asciiTheme="minorHAnsi" w:hAnsiTheme="minorHAnsi"/>
          <w:sz w:val="22"/>
        </w:rPr>
        <w:t xml:space="preserve"> pour visa</w:t>
      </w:r>
      <w:r w:rsidR="00077F4E" w:rsidRPr="00704E28">
        <w:rPr>
          <w:rFonts w:asciiTheme="minorHAnsi" w:hAnsiTheme="minorHAnsi"/>
          <w:sz w:val="22"/>
        </w:rPr>
        <w:t xml:space="preserve"> au M</w:t>
      </w:r>
      <w:r w:rsidRPr="00704E28">
        <w:rPr>
          <w:rFonts w:asciiTheme="minorHAnsi" w:hAnsiTheme="minorHAnsi"/>
          <w:sz w:val="22"/>
        </w:rPr>
        <w:t xml:space="preserve">aître d’œuvre </w:t>
      </w:r>
      <w:r w:rsidR="00901B2E" w:rsidRPr="00704E28">
        <w:rPr>
          <w:rFonts w:asciiTheme="minorHAnsi" w:hAnsiTheme="minorHAnsi"/>
          <w:sz w:val="22"/>
        </w:rPr>
        <w:t>des plans d’exécution, liste des matériaux et matériels pressentis, notes de calculs et études de détail nécessaires pour le début des travaux</w:t>
      </w:r>
      <w:r w:rsidR="005411DA" w:rsidRPr="00704E28">
        <w:rPr>
          <w:rFonts w:asciiTheme="minorHAnsi" w:hAnsiTheme="minorHAnsi"/>
          <w:sz w:val="22"/>
        </w:rPr>
        <w:t>. Le maître d’œuvre doit les renvoyer au titulaire</w:t>
      </w:r>
      <w:r w:rsidR="00352E74" w:rsidRPr="00704E28">
        <w:rPr>
          <w:rFonts w:asciiTheme="minorHAnsi" w:hAnsiTheme="minorHAnsi"/>
          <w:sz w:val="22"/>
        </w:rPr>
        <w:t xml:space="preserve">, avec ses </w:t>
      </w:r>
      <w:r w:rsidR="00352E74" w:rsidRPr="0043631D">
        <w:rPr>
          <w:rFonts w:asciiTheme="minorHAnsi" w:hAnsiTheme="minorHAnsi"/>
          <w:sz w:val="22"/>
        </w:rPr>
        <w:t>observation éventuelles</w:t>
      </w:r>
      <w:r w:rsidR="005411DA" w:rsidRPr="0043631D">
        <w:rPr>
          <w:rFonts w:asciiTheme="minorHAnsi" w:hAnsiTheme="minorHAnsi"/>
          <w:b/>
          <w:sz w:val="22"/>
        </w:rPr>
        <w:t>, au plus tard 10 jours</w:t>
      </w:r>
      <w:r w:rsidR="005411DA" w:rsidRPr="0043631D">
        <w:rPr>
          <w:rFonts w:asciiTheme="minorHAnsi" w:hAnsiTheme="minorHAnsi"/>
          <w:sz w:val="22"/>
        </w:rPr>
        <w:t xml:space="preserve"> après leur réception</w:t>
      </w:r>
      <w:r w:rsidR="004D559F" w:rsidRPr="0043631D">
        <w:rPr>
          <w:rFonts w:asciiTheme="minorHAnsi" w:hAnsiTheme="minorHAnsi"/>
          <w:sz w:val="22"/>
        </w:rPr>
        <w:t xml:space="preserve"> et après </w:t>
      </w:r>
      <w:r w:rsidR="00352E74" w:rsidRPr="0043631D">
        <w:rPr>
          <w:rFonts w:asciiTheme="minorHAnsi" w:hAnsiTheme="minorHAnsi"/>
          <w:sz w:val="22"/>
        </w:rPr>
        <w:t>vis</w:t>
      </w:r>
      <w:r w:rsidR="004D559F" w:rsidRPr="0043631D">
        <w:rPr>
          <w:rFonts w:asciiTheme="minorHAnsi" w:hAnsiTheme="minorHAnsi"/>
          <w:sz w:val="22"/>
        </w:rPr>
        <w:t>a</w:t>
      </w:r>
      <w:r w:rsidR="00352E74" w:rsidRPr="0043631D">
        <w:rPr>
          <w:rFonts w:asciiTheme="minorHAnsi" w:hAnsiTheme="minorHAnsi"/>
          <w:sz w:val="22"/>
        </w:rPr>
        <w:t xml:space="preserve"> du contrôleur technique</w:t>
      </w:r>
      <w:r w:rsidR="00901B2E" w:rsidRPr="0043631D">
        <w:rPr>
          <w:rFonts w:asciiTheme="minorHAnsi" w:hAnsiTheme="minorHAnsi"/>
          <w:sz w:val="22"/>
        </w:rPr>
        <w:t> ;</w:t>
      </w:r>
    </w:p>
    <w:p w14:paraId="3B928C2F" w14:textId="77777777" w:rsidR="00901B2E" w:rsidRPr="0043631D" w:rsidRDefault="00901B2E" w:rsidP="006F295E">
      <w:pPr>
        <w:pStyle w:val="Paragraphedeliste"/>
        <w:numPr>
          <w:ilvl w:val="1"/>
          <w:numId w:val="4"/>
        </w:numPr>
        <w:spacing w:after="120"/>
        <w:jc w:val="both"/>
        <w:rPr>
          <w:rFonts w:asciiTheme="minorHAnsi" w:hAnsiTheme="minorHAnsi"/>
          <w:sz w:val="22"/>
        </w:rPr>
      </w:pPr>
      <w:r w:rsidRPr="0043631D">
        <w:rPr>
          <w:rFonts w:asciiTheme="minorHAnsi" w:hAnsiTheme="minorHAnsi"/>
          <w:sz w:val="22"/>
        </w:rPr>
        <w:t>Etablissement du ou des plans de réservation.</w:t>
      </w:r>
    </w:p>
    <w:p w14:paraId="0018BB39" w14:textId="77777777" w:rsidR="00C350FC" w:rsidRPr="00A909FC" w:rsidRDefault="008D596E" w:rsidP="00A909FC">
      <w:pPr>
        <w:pStyle w:val="Paragraphedeliste"/>
        <w:numPr>
          <w:ilvl w:val="1"/>
          <w:numId w:val="4"/>
        </w:numPr>
        <w:spacing w:after="120"/>
        <w:jc w:val="both"/>
        <w:rPr>
          <w:rFonts w:asciiTheme="minorHAnsi" w:hAnsiTheme="minorHAnsi"/>
          <w:sz w:val="22"/>
        </w:rPr>
      </w:pPr>
      <w:r w:rsidRPr="0043631D">
        <w:rPr>
          <w:rFonts w:asciiTheme="minorHAnsi" w:hAnsiTheme="minorHAnsi"/>
          <w:sz w:val="22"/>
        </w:rPr>
        <w:t xml:space="preserve">Fourniture d’échantillons </w:t>
      </w:r>
      <w:r w:rsidR="00704E28" w:rsidRPr="0043631D">
        <w:rPr>
          <w:rFonts w:asciiTheme="minorHAnsi" w:hAnsiTheme="minorHAnsi"/>
          <w:sz w:val="22"/>
        </w:rPr>
        <w:t>le cas échéant</w:t>
      </w:r>
      <w:r w:rsidRPr="0043631D">
        <w:rPr>
          <w:rFonts w:asciiTheme="minorHAnsi" w:hAnsiTheme="minorHAnsi"/>
          <w:sz w:val="22"/>
        </w:rPr>
        <w:t xml:space="preserve"> </w:t>
      </w:r>
    </w:p>
    <w:p w14:paraId="4FD32C82" w14:textId="77777777" w:rsidR="00020EF5" w:rsidRDefault="00002366" w:rsidP="006F46B9">
      <w:pPr>
        <w:jc w:val="both"/>
        <w:rPr>
          <w:rFonts w:asciiTheme="minorHAnsi" w:hAnsiTheme="minorHAnsi"/>
          <w:sz w:val="22"/>
        </w:rPr>
      </w:pPr>
      <w:r w:rsidRPr="00A909FC">
        <w:rPr>
          <w:rFonts w:asciiTheme="minorHAnsi" w:hAnsiTheme="minorHAnsi"/>
          <w:sz w:val="22"/>
        </w:rPr>
        <w:t>Pendant la période de préparation, seront également exécutés les travaux préparatoires, de dépose et provisoire</w:t>
      </w:r>
      <w:r w:rsidR="00C924C3" w:rsidRPr="00A909FC">
        <w:rPr>
          <w:rFonts w:asciiTheme="minorHAnsi" w:hAnsiTheme="minorHAnsi"/>
          <w:sz w:val="22"/>
        </w:rPr>
        <w:t>s</w:t>
      </w:r>
      <w:r w:rsidRPr="00A909FC">
        <w:rPr>
          <w:rFonts w:asciiTheme="minorHAnsi" w:hAnsiTheme="minorHAnsi"/>
          <w:sz w:val="22"/>
        </w:rPr>
        <w:t xml:space="preserve"> prévus au CCTP.</w:t>
      </w:r>
      <w:r w:rsidR="00020EF5">
        <w:rPr>
          <w:rFonts w:asciiTheme="minorHAnsi" w:hAnsiTheme="minorHAnsi"/>
          <w:sz w:val="22"/>
        </w:rPr>
        <w:t xml:space="preserve"> </w:t>
      </w:r>
    </w:p>
    <w:p w14:paraId="735F56E9" w14:textId="77777777" w:rsidR="00351CA2" w:rsidRPr="00351CA2" w:rsidRDefault="00351CA2" w:rsidP="00351CA2">
      <w:pPr>
        <w:jc w:val="both"/>
        <w:rPr>
          <w:rFonts w:asciiTheme="minorHAnsi" w:hAnsiTheme="minorHAnsi"/>
          <w:sz w:val="22"/>
        </w:rPr>
      </w:pPr>
    </w:p>
    <w:p w14:paraId="2B960E66" w14:textId="77777777" w:rsidR="005411DA" w:rsidRPr="00942525" w:rsidRDefault="00D55E4E" w:rsidP="00931028">
      <w:pPr>
        <w:pStyle w:val="Style2"/>
      </w:pPr>
      <w:bookmarkStart w:id="116" w:name="_Toc3544886"/>
      <w:bookmarkStart w:id="117" w:name="_Toc202262053"/>
      <w:r w:rsidRPr="00942525">
        <w:t>COORDINATION DES TRAVAUX</w:t>
      </w:r>
      <w:bookmarkEnd w:id="116"/>
      <w:bookmarkEnd w:id="117"/>
    </w:p>
    <w:p w14:paraId="36B32C4F" w14:textId="4F5AF469" w:rsidR="005411DA" w:rsidRDefault="005411DA" w:rsidP="006F46B9">
      <w:pPr>
        <w:spacing w:before="120"/>
        <w:jc w:val="both"/>
        <w:rPr>
          <w:rFonts w:asciiTheme="minorHAnsi" w:hAnsiTheme="minorHAnsi"/>
          <w:sz w:val="22"/>
          <w:szCs w:val="23"/>
        </w:rPr>
      </w:pPr>
      <w:r w:rsidRPr="000E3D60">
        <w:rPr>
          <w:rFonts w:asciiTheme="minorHAnsi" w:hAnsiTheme="minorHAnsi"/>
          <w:sz w:val="22"/>
          <w:szCs w:val="23"/>
        </w:rPr>
        <w:t xml:space="preserve">La coordination des travaux comprenant l'ordonnancement, le pilotage et la direction des travaux faisant l'objet du marché et de ceux faisant l'objet des autres marchés concourant à la réalisation de </w:t>
      </w:r>
      <w:r w:rsidRPr="00D56A30">
        <w:rPr>
          <w:rFonts w:asciiTheme="minorHAnsi" w:hAnsiTheme="minorHAnsi"/>
          <w:sz w:val="22"/>
          <w:szCs w:val="23"/>
        </w:rPr>
        <w:t xml:space="preserve">l'ouvrage sera assurée par </w:t>
      </w:r>
      <w:r w:rsidR="000E3D60" w:rsidRPr="00D56A30">
        <w:rPr>
          <w:rFonts w:asciiTheme="minorHAnsi" w:hAnsiTheme="minorHAnsi"/>
          <w:sz w:val="22"/>
          <w:szCs w:val="23"/>
        </w:rPr>
        <w:t>le maître d’</w:t>
      </w:r>
      <w:r w:rsidR="006F46B9" w:rsidRPr="00D56A30">
        <w:rPr>
          <w:rFonts w:asciiTheme="minorHAnsi" w:hAnsiTheme="minorHAnsi"/>
          <w:sz w:val="22"/>
          <w:szCs w:val="23"/>
        </w:rPr>
        <w:t>œuvre.</w:t>
      </w:r>
    </w:p>
    <w:p w14:paraId="12B79098" w14:textId="77777777" w:rsidR="00C350FC" w:rsidRPr="00704E28" w:rsidRDefault="00C350FC" w:rsidP="000833FC">
      <w:pPr>
        <w:spacing w:after="120"/>
        <w:jc w:val="both"/>
        <w:rPr>
          <w:rFonts w:asciiTheme="minorHAnsi" w:hAnsiTheme="minorHAnsi"/>
          <w:sz w:val="22"/>
          <w:szCs w:val="23"/>
        </w:rPr>
      </w:pPr>
    </w:p>
    <w:p w14:paraId="2732CC0C" w14:textId="77777777" w:rsidR="000833FC" w:rsidRPr="006F46B9" w:rsidRDefault="000833FC" w:rsidP="00931028">
      <w:pPr>
        <w:pStyle w:val="Style2"/>
      </w:pPr>
      <w:bookmarkStart w:id="118" w:name="_Toc3544887"/>
      <w:bookmarkStart w:id="119" w:name="_Toc202262054"/>
      <w:r w:rsidRPr="006F46B9">
        <w:t>MODIFICATIONS DES DISPOSITIONS CONTRACTUELLES</w:t>
      </w:r>
      <w:bookmarkEnd w:id="118"/>
      <w:bookmarkEnd w:id="119"/>
    </w:p>
    <w:p w14:paraId="62CA9E02" w14:textId="77777777" w:rsidR="000833FC" w:rsidRDefault="000833FC" w:rsidP="006F46B9">
      <w:pPr>
        <w:spacing w:before="120"/>
        <w:jc w:val="both"/>
        <w:rPr>
          <w:rFonts w:asciiTheme="minorHAnsi" w:hAnsiTheme="minorHAnsi"/>
          <w:sz w:val="22"/>
          <w:szCs w:val="23"/>
        </w:rPr>
      </w:pPr>
      <w:r>
        <w:rPr>
          <w:rFonts w:asciiTheme="minorHAnsi" w:hAnsiTheme="minorHAnsi"/>
          <w:sz w:val="22"/>
          <w:szCs w:val="23"/>
        </w:rPr>
        <w:t xml:space="preserve">Le titulaire ne peut, de lui-même, apporter des modifications aux dispositions techniques prévues par le marché. En outre, il peut proposer des modifications au Maître d’œuvre qui, après accord du Maître d’ouvrage, peut les accepter. En ce cas, les </w:t>
      </w:r>
      <w:r w:rsidRPr="00796372">
        <w:rPr>
          <w:rFonts w:asciiTheme="minorHAnsi" w:hAnsiTheme="minorHAnsi"/>
          <w:sz w:val="22"/>
          <w:szCs w:val="23"/>
        </w:rPr>
        <w:t>dispositions de l’article 30 du CCAG-T</w:t>
      </w:r>
      <w:r w:rsidR="00796372" w:rsidRPr="00796372">
        <w:rPr>
          <w:rFonts w:asciiTheme="minorHAnsi" w:hAnsiTheme="minorHAnsi"/>
          <w:sz w:val="22"/>
          <w:szCs w:val="23"/>
        </w:rPr>
        <w:t>ravaux</w:t>
      </w:r>
      <w:r>
        <w:rPr>
          <w:rFonts w:asciiTheme="minorHAnsi" w:hAnsiTheme="minorHAnsi"/>
          <w:sz w:val="22"/>
          <w:szCs w:val="23"/>
        </w:rPr>
        <w:t xml:space="preserve"> sont applicables.</w:t>
      </w:r>
    </w:p>
    <w:p w14:paraId="121C8EAB" w14:textId="77777777" w:rsidR="00351CA2" w:rsidRDefault="00351CA2" w:rsidP="00351CA2">
      <w:pPr>
        <w:jc w:val="both"/>
        <w:rPr>
          <w:rFonts w:asciiTheme="minorHAnsi" w:hAnsiTheme="minorHAnsi"/>
          <w:sz w:val="22"/>
          <w:szCs w:val="23"/>
        </w:rPr>
      </w:pPr>
    </w:p>
    <w:p w14:paraId="6C99E4B9" w14:textId="77777777" w:rsidR="00492058" w:rsidRPr="006F46B9" w:rsidRDefault="00EF5159" w:rsidP="006F46B9">
      <w:pPr>
        <w:pStyle w:val="Style1"/>
        <w:numPr>
          <w:ilvl w:val="0"/>
          <w:numId w:val="19"/>
        </w:numPr>
        <w:ind w:left="0" w:firstLine="0"/>
        <w:rPr>
          <w:color w:val="auto"/>
          <w:sz w:val="22"/>
          <w:szCs w:val="22"/>
          <w:lang w:eastAsia="en-US"/>
        </w:rPr>
      </w:pPr>
      <w:bookmarkStart w:id="120" w:name="_Toc3544888"/>
      <w:r w:rsidRPr="006F46B9">
        <w:rPr>
          <w:color w:val="auto"/>
          <w:sz w:val="22"/>
          <w:szCs w:val="22"/>
          <w:lang w:eastAsia="en-US"/>
        </w:rPr>
        <w:t xml:space="preserve"> </w:t>
      </w:r>
      <w:bookmarkStart w:id="121" w:name="_Toc202262055"/>
      <w:r w:rsidR="009F72C5" w:rsidRPr="006F46B9">
        <w:rPr>
          <w:color w:val="auto"/>
          <w:sz w:val="22"/>
          <w:szCs w:val="22"/>
          <w:lang w:eastAsia="en-US"/>
        </w:rPr>
        <w:t>INSTALLATION,</w:t>
      </w:r>
      <w:r w:rsidR="002A2289" w:rsidRPr="006F46B9">
        <w:rPr>
          <w:color w:val="auto"/>
          <w:sz w:val="22"/>
          <w:szCs w:val="22"/>
          <w:lang w:eastAsia="en-US"/>
        </w:rPr>
        <w:t xml:space="preserve"> </w:t>
      </w:r>
      <w:r w:rsidR="00492058" w:rsidRPr="006F46B9">
        <w:rPr>
          <w:color w:val="auto"/>
          <w:sz w:val="22"/>
          <w:szCs w:val="22"/>
          <w:lang w:eastAsia="en-US"/>
        </w:rPr>
        <w:t>ORGANISATION, SECURITE ET HYGIENE SUR LE CHANTIER</w:t>
      </w:r>
      <w:bookmarkEnd w:id="120"/>
      <w:bookmarkEnd w:id="121"/>
    </w:p>
    <w:p w14:paraId="064663AC" w14:textId="77777777" w:rsidR="006F46B9" w:rsidRDefault="006F46B9" w:rsidP="00931028">
      <w:pPr>
        <w:pStyle w:val="Style2"/>
        <w:numPr>
          <w:ilvl w:val="0"/>
          <w:numId w:val="0"/>
        </w:numPr>
      </w:pPr>
      <w:bookmarkStart w:id="122" w:name="_Toc3544889"/>
    </w:p>
    <w:p w14:paraId="0A23B6DB" w14:textId="77777777" w:rsidR="006F46B9" w:rsidRPr="006F46B9" w:rsidRDefault="006F46B9" w:rsidP="006F46B9">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123" w:name="_Toc202262056"/>
      <w:bookmarkEnd w:id="123"/>
    </w:p>
    <w:p w14:paraId="66E88CA8" w14:textId="7A041843" w:rsidR="00025551" w:rsidRPr="006F46B9" w:rsidRDefault="00D55E4E" w:rsidP="00931028">
      <w:pPr>
        <w:pStyle w:val="Style2"/>
      </w:pPr>
      <w:bookmarkStart w:id="124" w:name="_Toc202262057"/>
      <w:r w:rsidRPr="006F46B9">
        <w:t>INSTALLATION DU CHANTIER</w:t>
      </w:r>
      <w:bookmarkEnd w:id="122"/>
      <w:bookmarkEnd w:id="124"/>
    </w:p>
    <w:p w14:paraId="02690830" w14:textId="77777777" w:rsidR="009F72C5" w:rsidRDefault="009F72C5" w:rsidP="006F46B9">
      <w:pPr>
        <w:spacing w:before="120" w:after="120"/>
        <w:jc w:val="both"/>
        <w:rPr>
          <w:rFonts w:asciiTheme="minorHAnsi" w:hAnsiTheme="minorHAnsi"/>
          <w:sz w:val="22"/>
        </w:rPr>
      </w:pPr>
      <w:r w:rsidRPr="00EE26D2">
        <w:rPr>
          <w:rFonts w:asciiTheme="minorHAnsi" w:hAnsiTheme="minorHAnsi"/>
          <w:sz w:val="22"/>
        </w:rPr>
        <w:t xml:space="preserve">Le titulaire se procure à ses frais et risques, les terrains dont il peut avoir besoin pour ses installations de chantier si ceux mis à disposition par le </w:t>
      </w:r>
      <w:r w:rsidR="009262D4">
        <w:rPr>
          <w:rFonts w:ascii="Calibri" w:hAnsi="Calibri" w:cs="Calibri"/>
          <w:sz w:val="22"/>
          <w:szCs w:val="22"/>
        </w:rPr>
        <w:t>Maître d’ouvrage</w:t>
      </w:r>
      <w:r w:rsidR="009262D4" w:rsidRPr="00EE26D2">
        <w:rPr>
          <w:rFonts w:asciiTheme="minorHAnsi" w:hAnsiTheme="minorHAnsi"/>
          <w:sz w:val="22"/>
        </w:rPr>
        <w:t xml:space="preserve"> </w:t>
      </w:r>
      <w:r w:rsidRPr="00EE26D2">
        <w:rPr>
          <w:rFonts w:asciiTheme="minorHAnsi" w:hAnsiTheme="minorHAnsi"/>
          <w:sz w:val="22"/>
        </w:rPr>
        <w:t>ne sont pas suffisants.</w:t>
      </w:r>
      <w:r>
        <w:rPr>
          <w:rFonts w:asciiTheme="minorHAnsi" w:hAnsiTheme="minorHAnsi"/>
          <w:sz w:val="22"/>
        </w:rPr>
        <w:t xml:space="preserve"> </w:t>
      </w:r>
      <w:r w:rsidRPr="00EE26D2">
        <w:rPr>
          <w:rFonts w:asciiTheme="minorHAnsi" w:hAnsiTheme="minorHAnsi"/>
          <w:sz w:val="22"/>
        </w:rPr>
        <w:t>Le titulaire supporte toutes les charges relatives à l’établissement et à l’entretien de ses installations de chantier.</w:t>
      </w:r>
    </w:p>
    <w:p w14:paraId="126BD648" w14:textId="77777777" w:rsidR="009F72C5" w:rsidRPr="009A311B" w:rsidRDefault="009F72C5" w:rsidP="000833FC">
      <w:pPr>
        <w:tabs>
          <w:tab w:val="left" w:pos="6379"/>
        </w:tabs>
        <w:spacing w:after="120"/>
        <w:jc w:val="both"/>
        <w:rPr>
          <w:rFonts w:ascii="Calibri" w:hAnsi="Calibri" w:cs="Calibri"/>
          <w:sz w:val="22"/>
          <w:szCs w:val="22"/>
        </w:rPr>
      </w:pPr>
      <w:r>
        <w:rPr>
          <w:rFonts w:asciiTheme="minorHAnsi" w:hAnsiTheme="minorHAnsi"/>
          <w:sz w:val="22"/>
        </w:rPr>
        <w:t xml:space="preserve">Il est établit un </w:t>
      </w:r>
      <w:r w:rsidRPr="009F72C5">
        <w:rPr>
          <w:rFonts w:asciiTheme="minorHAnsi" w:hAnsiTheme="minorHAnsi"/>
          <w:b/>
          <w:sz w:val="22"/>
        </w:rPr>
        <w:t>projet des installations de chantier</w:t>
      </w:r>
      <w:r>
        <w:rPr>
          <w:rFonts w:asciiTheme="minorHAnsi" w:hAnsiTheme="minorHAnsi"/>
          <w:sz w:val="22"/>
        </w:rPr>
        <w:t xml:space="preserve"> qui </w:t>
      </w:r>
      <w:r w:rsidR="00C074E1">
        <w:rPr>
          <w:rFonts w:ascii="Calibri" w:hAnsi="Calibri" w:cs="Calibri"/>
          <w:sz w:val="22"/>
          <w:szCs w:val="22"/>
        </w:rPr>
        <w:t>indique</w:t>
      </w:r>
      <w:r w:rsidRPr="009A311B">
        <w:rPr>
          <w:rFonts w:ascii="Calibri" w:hAnsi="Calibri" w:cs="Calibri"/>
          <w:sz w:val="22"/>
          <w:szCs w:val="22"/>
        </w:rPr>
        <w:t xml:space="preserve"> notamment, la situation sur le plan des locaux pour le personnel et leurs accès à partir de l’entrée du chantier, leur desserte par les réseaux d’eau, d’électricité et d’assainissement et leurs dates de réalisation ; ces dates doivent être telles que les conditions d’hébergement et d’hygiène sur le chantier soient toujours adaptées aux effectifs.</w:t>
      </w:r>
    </w:p>
    <w:p w14:paraId="4E084E84" w14:textId="77777777" w:rsidR="00C350FC" w:rsidRDefault="00C350FC" w:rsidP="000833FC">
      <w:pPr>
        <w:tabs>
          <w:tab w:val="left" w:pos="6379"/>
        </w:tabs>
        <w:spacing w:after="120"/>
        <w:jc w:val="both"/>
        <w:rPr>
          <w:rFonts w:ascii="Calibri" w:hAnsi="Calibri" w:cs="Calibri"/>
          <w:sz w:val="22"/>
          <w:szCs w:val="22"/>
        </w:rPr>
      </w:pPr>
      <w:r>
        <w:rPr>
          <w:rFonts w:ascii="Calibri" w:hAnsi="Calibri" w:cs="Calibri"/>
          <w:sz w:val="22"/>
          <w:szCs w:val="22"/>
        </w:rPr>
        <w:t>Le maître d’ouvrage met à la disposition des titulaires :</w:t>
      </w:r>
    </w:p>
    <w:p w14:paraId="2FB8FDF0" w14:textId="77777777" w:rsidR="00C350FC" w:rsidRPr="00763BB3" w:rsidRDefault="009F72C5" w:rsidP="00C350FC">
      <w:pPr>
        <w:pStyle w:val="Paragraphedeliste"/>
        <w:numPr>
          <w:ilvl w:val="1"/>
          <w:numId w:val="4"/>
        </w:numPr>
        <w:tabs>
          <w:tab w:val="left" w:pos="6379"/>
        </w:tabs>
        <w:spacing w:after="120"/>
        <w:jc w:val="both"/>
        <w:rPr>
          <w:rFonts w:ascii="Calibri" w:hAnsi="Calibri" w:cs="Calibri"/>
          <w:sz w:val="22"/>
          <w:szCs w:val="22"/>
        </w:rPr>
      </w:pPr>
      <w:r w:rsidRPr="00763BB3">
        <w:rPr>
          <w:rFonts w:ascii="Calibri" w:hAnsi="Calibri" w:cs="Calibri"/>
          <w:sz w:val="22"/>
          <w:szCs w:val="22"/>
        </w:rPr>
        <w:t>vestiair</w:t>
      </w:r>
      <w:r w:rsidR="00C350FC" w:rsidRPr="00763BB3">
        <w:rPr>
          <w:rFonts w:ascii="Calibri" w:hAnsi="Calibri" w:cs="Calibri"/>
          <w:sz w:val="22"/>
          <w:szCs w:val="22"/>
        </w:rPr>
        <w:t xml:space="preserve">es, </w:t>
      </w:r>
    </w:p>
    <w:p w14:paraId="66F2ADD0" w14:textId="77777777" w:rsidR="00C350FC" w:rsidRPr="00763BB3" w:rsidRDefault="00C350FC" w:rsidP="00C350FC">
      <w:pPr>
        <w:pStyle w:val="Paragraphedeliste"/>
        <w:numPr>
          <w:ilvl w:val="1"/>
          <w:numId w:val="4"/>
        </w:numPr>
        <w:tabs>
          <w:tab w:val="left" w:pos="6379"/>
        </w:tabs>
        <w:spacing w:after="120"/>
        <w:jc w:val="both"/>
        <w:rPr>
          <w:rFonts w:ascii="Calibri" w:hAnsi="Calibri" w:cs="Calibri"/>
          <w:sz w:val="22"/>
          <w:szCs w:val="22"/>
        </w:rPr>
      </w:pPr>
      <w:r w:rsidRPr="00763BB3">
        <w:rPr>
          <w:rFonts w:ascii="Calibri" w:hAnsi="Calibri" w:cs="Calibri"/>
          <w:sz w:val="22"/>
          <w:szCs w:val="22"/>
        </w:rPr>
        <w:t xml:space="preserve">douches, </w:t>
      </w:r>
    </w:p>
    <w:p w14:paraId="0702E54C" w14:textId="77777777" w:rsidR="00C350FC" w:rsidRPr="00763BB3" w:rsidRDefault="00C350FC" w:rsidP="00C350FC">
      <w:pPr>
        <w:pStyle w:val="Paragraphedeliste"/>
        <w:numPr>
          <w:ilvl w:val="1"/>
          <w:numId w:val="4"/>
        </w:numPr>
        <w:tabs>
          <w:tab w:val="left" w:pos="6379"/>
        </w:tabs>
        <w:spacing w:after="120"/>
        <w:jc w:val="both"/>
        <w:rPr>
          <w:rFonts w:ascii="Calibri" w:hAnsi="Calibri" w:cs="Calibri"/>
          <w:sz w:val="22"/>
          <w:szCs w:val="22"/>
        </w:rPr>
      </w:pPr>
      <w:r w:rsidRPr="00763BB3">
        <w:rPr>
          <w:rFonts w:ascii="Calibri" w:hAnsi="Calibri" w:cs="Calibri"/>
          <w:sz w:val="22"/>
          <w:szCs w:val="22"/>
        </w:rPr>
        <w:t xml:space="preserve">sanitaires, </w:t>
      </w:r>
    </w:p>
    <w:p w14:paraId="15235B32" w14:textId="77777777" w:rsidR="00C350FC" w:rsidRPr="00763BB3" w:rsidRDefault="00C350FC" w:rsidP="00C350FC">
      <w:pPr>
        <w:pStyle w:val="Paragraphedeliste"/>
        <w:numPr>
          <w:ilvl w:val="1"/>
          <w:numId w:val="4"/>
        </w:numPr>
        <w:tabs>
          <w:tab w:val="left" w:pos="6379"/>
        </w:tabs>
        <w:spacing w:after="120"/>
        <w:jc w:val="both"/>
        <w:rPr>
          <w:rFonts w:ascii="Calibri" w:hAnsi="Calibri" w:cs="Calibri"/>
          <w:sz w:val="22"/>
          <w:szCs w:val="22"/>
        </w:rPr>
      </w:pPr>
      <w:r w:rsidRPr="00763BB3">
        <w:rPr>
          <w:rFonts w:ascii="Calibri" w:hAnsi="Calibri" w:cs="Calibri"/>
          <w:sz w:val="22"/>
          <w:szCs w:val="22"/>
        </w:rPr>
        <w:t xml:space="preserve">salle de réunion </w:t>
      </w:r>
    </w:p>
    <w:p w14:paraId="086E44B1" w14:textId="77777777" w:rsidR="00C350FC" w:rsidRPr="00763BB3" w:rsidRDefault="00C350FC" w:rsidP="00025551">
      <w:pPr>
        <w:pStyle w:val="Paragraphedeliste"/>
        <w:numPr>
          <w:ilvl w:val="1"/>
          <w:numId w:val="4"/>
        </w:numPr>
        <w:tabs>
          <w:tab w:val="left" w:pos="6379"/>
        </w:tabs>
        <w:spacing w:after="120"/>
        <w:jc w:val="both"/>
        <w:rPr>
          <w:rFonts w:ascii="Calibri" w:hAnsi="Calibri" w:cs="Calibri"/>
          <w:sz w:val="22"/>
          <w:szCs w:val="22"/>
        </w:rPr>
      </w:pPr>
      <w:r w:rsidRPr="00763BB3">
        <w:rPr>
          <w:rFonts w:ascii="Calibri" w:hAnsi="Calibri" w:cs="Calibri"/>
          <w:sz w:val="22"/>
          <w:szCs w:val="22"/>
        </w:rPr>
        <w:t>lieu</w:t>
      </w:r>
      <w:r w:rsidR="009F72C5" w:rsidRPr="00763BB3">
        <w:rPr>
          <w:rFonts w:ascii="Calibri" w:hAnsi="Calibri" w:cs="Calibri"/>
          <w:sz w:val="22"/>
          <w:szCs w:val="22"/>
        </w:rPr>
        <w:t xml:space="preserve"> de restauration </w:t>
      </w:r>
      <w:r w:rsidRPr="00763BB3">
        <w:rPr>
          <w:rFonts w:ascii="Calibri" w:hAnsi="Calibri" w:cs="Calibri"/>
          <w:sz w:val="22"/>
          <w:szCs w:val="22"/>
        </w:rPr>
        <w:t xml:space="preserve">et accès au restaurant d’entreprise </w:t>
      </w:r>
      <w:r w:rsidR="009F72C5" w:rsidRPr="00763BB3">
        <w:rPr>
          <w:rFonts w:ascii="Calibri" w:hAnsi="Calibri" w:cs="Calibri"/>
          <w:sz w:val="22"/>
          <w:szCs w:val="22"/>
        </w:rPr>
        <w:t xml:space="preserve">; </w:t>
      </w:r>
    </w:p>
    <w:p w14:paraId="094DDE45" w14:textId="77777777" w:rsidR="009F72C5" w:rsidRPr="00763BB3" w:rsidRDefault="009F72C5" w:rsidP="00C350FC">
      <w:pPr>
        <w:tabs>
          <w:tab w:val="left" w:pos="6379"/>
        </w:tabs>
        <w:spacing w:after="120"/>
        <w:jc w:val="both"/>
        <w:rPr>
          <w:rFonts w:ascii="Calibri" w:hAnsi="Calibri" w:cs="Calibri"/>
          <w:sz w:val="22"/>
          <w:szCs w:val="22"/>
        </w:rPr>
      </w:pPr>
      <w:r w:rsidRPr="00763BB3">
        <w:rPr>
          <w:rFonts w:ascii="Calibri" w:hAnsi="Calibri" w:cs="Calibri"/>
          <w:sz w:val="22"/>
          <w:szCs w:val="22"/>
        </w:rPr>
        <w:t>Les accès aux locaux du personnel doivent être assurés depuis l’entrée du chantier dans des conditions satisfaisantes, en particulier du point de vue de la sécurité.</w:t>
      </w:r>
    </w:p>
    <w:p w14:paraId="0B54B7BD" w14:textId="77777777" w:rsidR="00351CA2" w:rsidRPr="00763BB3" w:rsidRDefault="00351CA2" w:rsidP="00351CA2">
      <w:pPr>
        <w:tabs>
          <w:tab w:val="left" w:pos="6379"/>
        </w:tabs>
        <w:jc w:val="both"/>
        <w:rPr>
          <w:rFonts w:ascii="Calibri" w:hAnsi="Calibri" w:cs="Calibri"/>
          <w:sz w:val="22"/>
          <w:szCs w:val="22"/>
        </w:rPr>
      </w:pPr>
    </w:p>
    <w:p w14:paraId="4C1989C1" w14:textId="77777777" w:rsidR="00025551" w:rsidRPr="006F46B9" w:rsidRDefault="00025551" w:rsidP="00931028">
      <w:pPr>
        <w:pStyle w:val="Style2"/>
      </w:pPr>
      <w:bookmarkStart w:id="125" w:name="_Toc202262058"/>
      <w:bookmarkStart w:id="126" w:name="_Toc3544890"/>
      <w:r w:rsidRPr="006F46B9">
        <w:lastRenderedPageBreak/>
        <w:t>DEPENSES DE CONSOMMATION</w:t>
      </w:r>
      <w:bookmarkEnd w:id="125"/>
    </w:p>
    <w:p w14:paraId="0AC67E85" w14:textId="77777777" w:rsidR="00025551" w:rsidRPr="00025551" w:rsidRDefault="00025551" w:rsidP="006F46B9">
      <w:pPr>
        <w:spacing w:before="120"/>
        <w:jc w:val="both"/>
        <w:rPr>
          <w:rFonts w:ascii="Calibri" w:hAnsi="Calibri" w:cs="Calibri"/>
          <w:sz w:val="22"/>
          <w:szCs w:val="22"/>
        </w:rPr>
      </w:pPr>
      <w:r w:rsidRPr="00763BB3">
        <w:rPr>
          <w:rFonts w:ascii="Calibri" w:hAnsi="Calibri" w:cs="Calibri"/>
          <w:sz w:val="22"/>
          <w:szCs w:val="22"/>
        </w:rPr>
        <w:t>Le maître d’ouvrage prend en charge les fluides (électricités et eau) qui seraient nécessaires à l’exécution des prestations.</w:t>
      </w:r>
    </w:p>
    <w:p w14:paraId="7BF059C7" w14:textId="77777777" w:rsidR="00025551" w:rsidRPr="00025551" w:rsidRDefault="00025551" w:rsidP="00025551"/>
    <w:p w14:paraId="4EB1209A" w14:textId="77777777" w:rsidR="00025551" w:rsidRPr="006F46B9" w:rsidRDefault="00D55E4E" w:rsidP="00931028">
      <w:pPr>
        <w:pStyle w:val="Style2"/>
      </w:pPr>
      <w:bookmarkStart w:id="127" w:name="_Toc202262059"/>
      <w:r w:rsidRPr="006F46B9">
        <w:t>OBLIGATION DE SECURITE ET D’HYGIENE</w:t>
      </w:r>
      <w:bookmarkEnd w:id="126"/>
      <w:bookmarkEnd w:id="127"/>
    </w:p>
    <w:p w14:paraId="3A8B2485" w14:textId="4CD38BB7" w:rsidR="00E729DE" w:rsidRPr="000E3D60" w:rsidRDefault="0039066E" w:rsidP="006F46B9">
      <w:pPr>
        <w:spacing w:before="120" w:after="120"/>
        <w:jc w:val="both"/>
        <w:rPr>
          <w:rFonts w:ascii="Calibri" w:hAnsi="Calibri" w:cs="Calibri"/>
          <w:sz w:val="22"/>
          <w:szCs w:val="22"/>
        </w:rPr>
      </w:pPr>
      <w:r w:rsidRPr="00E729DE">
        <w:rPr>
          <w:rFonts w:asciiTheme="minorHAnsi" w:hAnsiTheme="minorHAnsi" w:cs="Calibri"/>
          <w:b/>
          <w:sz w:val="22"/>
          <w:szCs w:val="22"/>
        </w:rPr>
        <w:t xml:space="preserve">Le titulaire ne pourra se prévaloir de son ignorance des règles sociales, sanitaires et de sécurité, notamment celles </w:t>
      </w:r>
      <w:r w:rsidR="00E729DE" w:rsidRPr="00E729DE">
        <w:rPr>
          <w:rFonts w:asciiTheme="minorHAnsi" w:hAnsiTheme="minorHAnsi" w:cs="Calibri"/>
          <w:b/>
          <w:sz w:val="22"/>
          <w:szCs w:val="22"/>
        </w:rPr>
        <w:t xml:space="preserve">découlant du code du travail, </w:t>
      </w:r>
      <w:r w:rsidRPr="00E729DE">
        <w:rPr>
          <w:rFonts w:asciiTheme="minorHAnsi" w:hAnsiTheme="minorHAnsi" w:cs="Calibri"/>
          <w:b/>
          <w:sz w:val="22"/>
          <w:szCs w:val="22"/>
        </w:rPr>
        <w:t xml:space="preserve">du code de la santé </w:t>
      </w:r>
      <w:r w:rsidRPr="000E3D60">
        <w:rPr>
          <w:rFonts w:asciiTheme="minorHAnsi" w:hAnsiTheme="minorHAnsi" w:cs="Calibri"/>
          <w:b/>
          <w:sz w:val="22"/>
          <w:szCs w:val="22"/>
        </w:rPr>
        <w:t>publique</w:t>
      </w:r>
      <w:r w:rsidR="00E729DE" w:rsidRPr="000E3D60">
        <w:rPr>
          <w:rFonts w:asciiTheme="minorHAnsi" w:hAnsiTheme="minorHAnsi" w:cs="Calibri"/>
          <w:b/>
          <w:sz w:val="22"/>
          <w:szCs w:val="22"/>
        </w:rPr>
        <w:t xml:space="preserve"> et du </w:t>
      </w:r>
      <w:r w:rsidR="00E729DE" w:rsidRPr="000E3D60">
        <w:rPr>
          <w:rFonts w:asciiTheme="minorHAnsi" w:hAnsiTheme="minorHAnsi" w:cstheme="minorHAnsi"/>
          <w:b/>
          <w:sz w:val="22"/>
          <w:szCs w:val="22"/>
        </w:rPr>
        <w:t>guide OPPBTP sur les préconisations de sécurité sanitaire</w:t>
      </w:r>
      <w:r w:rsidRPr="000E3D60">
        <w:rPr>
          <w:rFonts w:asciiTheme="minorHAnsi" w:hAnsiTheme="minorHAnsi" w:cs="Calibri"/>
          <w:b/>
          <w:sz w:val="22"/>
          <w:szCs w:val="22"/>
        </w:rPr>
        <w:t>, ainsi que tou</w:t>
      </w:r>
      <w:r w:rsidR="006F46B9">
        <w:rPr>
          <w:rFonts w:asciiTheme="minorHAnsi" w:hAnsiTheme="minorHAnsi" w:cs="Calibri"/>
          <w:b/>
          <w:sz w:val="22"/>
          <w:szCs w:val="22"/>
        </w:rPr>
        <w:t xml:space="preserve">tes autres règles encadrant le </w:t>
      </w:r>
      <w:r w:rsidRPr="000E3D60">
        <w:rPr>
          <w:rFonts w:asciiTheme="minorHAnsi" w:hAnsiTheme="minorHAnsi" w:cs="Calibri"/>
          <w:b/>
          <w:sz w:val="22"/>
          <w:szCs w:val="22"/>
        </w:rPr>
        <w:t>déroulement du chantier.</w:t>
      </w:r>
      <w:r w:rsidRPr="000E3D60">
        <w:rPr>
          <w:rFonts w:ascii="Calibri" w:hAnsi="Calibri" w:cs="Calibri"/>
          <w:sz w:val="22"/>
          <w:szCs w:val="22"/>
        </w:rPr>
        <w:t xml:space="preserve"> </w:t>
      </w:r>
    </w:p>
    <w:p w14:paraId="0704D078" w14:textId="77777777" w:rsidR="0039066E" w:rsidRPr="00EE26D2" w:rsidRDefault="0039066E" w:rsidP="002F5824">
      <w:pPr>
        <w:jc w:val="both"/>
        <w:rPr>
          <w:rFonts w:ascii="Calibri" w:hAnsi="Calibri" w:cs="Calibri"/>
          <w:sz w:val="22"/>
          <w:szCs w:val="22"/>
        </w:rPr>
      </w:pPr>
      <w:r w:rsidRPr="00EE26D2">
        <w:rPr>
          <w:rFonts w:ascii="Calibri" w:hAnsi="Calibri" w:cs="Calibri"/>
          <w:sz w:val="22"/>
          <w:szCs w:val="22"/>
        </w:rPr>
        <w:t>Il reste personnellement responsable des violations et infractions qu’il commet.</w:t>
      </w:r>
    </w:p>
    <w:p w14:paraId="5EBE5060" w14:textId="77777777" w:rsidR="00366B8B" w:rsidRDefault="00366B8B" w:rsidP="00366B8B">
      <w:pPr>
        <w:spacing w:after="120"/>
        <w:jc w:val="both"/>
        <w:rPr>
          <w:rFonts w:ascii="Calibri" w:hAnsi="Calibri" w:cs="Calibri"/>
          <w:sz w:val="22"/>
          <w:szCs w:val="22"/>
        </w:rPr>
      </w:pPr>
    </w:p>
    <w:p w14:paraId="461E6956" w14:textId="77777777" w:rsidR="006E3477" w:rsidRPr="002F5824" w:rsidRDefault="006E3477" w:rsidP="00931028">
      <w:pPr>
        <w:pStyle w:val="Style2"/>
      </w:pPr>
      <w:bookmarkStart w:id="128" w:name="_Toc202262060"/>
      <w:r w:rsidRPr="002F5824">
        <w:t>COMPTE PRORATA</w:t>
      </w:r>
      <w:bookmarkEnd w:id="128"/>
    </w:p>
    <w:p w14:paraId="045547DF" w14:textId="7313C6D8" w:rsidR="003F784C" w:rsidRPr="003F784C" w:rsidRDefault="00025551" w:rsidP="006E3477">
      <w:pPr>
        <w:rPr>
          <w:rFonts w:asciiTheme="minorHAnsi" w:hAnsiTheme="minorHAnsi"/>
          <w:sz w:val="22"/>
        </w:rPr>
      </w:pPr>
      <w:r w:rsidRPr="003F784C">
        <w:rPr>
          <w:rFonts w:asciiTheme="minorHAnsi" w:hAnsiTheme="minorHAnsi"/>
          <w:sz w:val="22"/>
        </w:rPr>
        <w:t>Sans objet</w:t>
      </w:r>
    </w:p>
    <w:p w14:paraId="1EDCE5CB" w14:textId="77777777" w:rsidR="00025551" w:rsidRDefault="00025551" w:rsidP="006E3477">
      <w:pPr>
        <w:rPr>
          <w:highlight w:val="magenta"/>
        </w:rPr>
      </w:pPr>
    </w:p>
    <w:p w14:paraId="1B6860A2" w14:textId="77777777" w:rsidR="00352E74" w:rsidRPr="002F5824" w:rsidRDefault="00352E74" w:rsidP="002F5824">
      <w:pPr>
        <w:pStyle w:val="Style1"/>
        <w:numPr>
          <w:ilvl w:val="0"/>
          <w:numId w:val="19"/>
        </w:numPr>
        <w:ind w:left="0" w:firstLine="0"/>
        <w:rPr>
          <w:color w:val="auto"/>
          <w:sz w:val="22"/>
          <w:szCs w:val="22"/>
          <w:lang w:eastAsia="en-US"/>
        </w:rPr>
      </w:pPr>
      <w:bookmarkStart w:id="129" w:name="_Toc3544892"/>
      <w:bookmarkStart w:id="130" w:name="_Toc202262061"/>
      <w:r w:rsidRPr="002F5824">
        <w:rPr>
          <w:color w:val="auto"/>
          <w:sz w:val="22"/>
          <w:szCs w:val="22"/>
          <w:lang w:eastAsia="en-US"/>
        </w:rPr>
        <w:t>SPECIFICATIONS TECHNIQUES, CONTRÔLE ET PRISE EN CHARGE DES MATERIAUX ET PRODUITS</w:t>
      </w:r>
      <w:bookmarkEnd w:id="129"/>
      <w:bookmarkEnd w:id="130"/>
    </w:p>
    <w:p w14:paraId="0E4FF00F" w14:textId="77777777" w:rsidR="00352E74" w:rsidRDefault="00352E74" w:rsidP="002F5824">
      <w:pPr>
        <w:pStyle w:val="Corpsdetexte"/>
        <w:spacing w:before="120" w:after="120"/>
        <w:rPr>
          <w:rFonts w:ascii="Calibri" w:hAnsi="Calibri" w:cs="Calibri"/>
          <w:sz w:val="22"/>
          <w:szCs w:val="22"/>
        </w:rPr>
      </w:pPr>
      <w:r w:rsidRPr="00EE26D2">
        <w:rPr>
          <w:rFonts w:ascii="Calibri" w:hAnsi="Calibri" w:cs="Calibri"/>
          <w:sz w:val="22"/>
          <w:szCs w:val="22"/>
        </w:rPr>
        <w:t>Conformément aux articles</w:t>
      </w:r>
      <w:r w:rsidR="003A6C08">
        <w:rPr>
          <w:rFonts w:ascii="Calibri" w:hAnsi="Calibri" w:cs="Calibri"/>
          <w:sz w:val="22"/>
          <w:szCs w:val="22"/>
        </w:rPr>
        <w:t xml:space="preserve"> L </w:t>
      </w:r>
      <w:r w:rsidR="001739AD">
        <w:rPr>
          <w:rFonts w:ascii="Calibri" w:hAnsi="Calibri" w:cs="Calibri"/>
          <w:sz w:val="22"/>
          <w:szCs w:val="22"/>
        </w:rPr>
        <w:t xml:space="preserve">1100-1, L </w:t>
      </w:r>
      <w:r w:rsidR="003A6C08">
        <w:rPr>
          <w:rFonts w:ascii="Calibri" w:hAnsi="Calibri" w:cs="Calibri"/>
          <w:sz w:val="22"/>
          <w:szCs w:val="22"/>
        </w:rPr>
        <w:t>1111-2</w:t>
      </w:r>
      <w:r w:rsidR="001739AD">
        <w:rPr>
          <w:rFonts w:ascii="Calibri" w:hAnsi="Calibri" w:cs="Calibri"/>
          <w:sz w:val="22"/>
          <w:szCs w:val="22"/>
        </w:rPr>
        <w:t>,</w:t>
      </w:r>
      <w:r w:rsidRPr="00EE26D2">
        <w:rPr>
          <w:rFonts w:ascii="Calibri" w:hAnsi="Calibri" w:cs="Calibri"/>
          <w:sz w:val="22"/>
          <w:szCs w:val="22"/>
        </w:rPr>
        <w:t xml:space="preserve"> </w:t>
      </w:r>
      <w:r w:rsidR="001739AD">
        <w:rPr>
          <w:rFonts w:ascii="Calibri" w:hAnsi="Calibri" w:cs="Calibri"/>
          <w:sz w:val="22"/>
          <w:szCs w:val="22"/>
        </w:rPr>
        <w:t xml:space="preserve">L 1210-1, L </w:t>
      </w:r>
      <w:r w:rsidR="00685D2E">
        <w:rPr>
          <w:rFonts w:ascii="Calibri" w:hAnsi="Calibri" w:cs="Calibri"/>
          <w:sz w:val="22"/>
          <w:szCs w:val="22"/>
        </w:rPr>
        <w:t>1211-1</w:t>
      </w:r>
      <w:r w:rsidR="002F0326">
        <w:rPr>
          <w:rFonts w:ascii="Calibri" w:hAnsi="Calibri" w:cs="Calibri"/>
          <w:sz w:val="22"/>
          <w:szCs w:val="22"/>
        </w:rPr>
        <w:t xml:space="preserve"> et R 2111-4 à R 2111-11 du code de la commande publique, </w:t>
      </w:r>
      <w:r w:rsidRPr="00EE26D2">
        <w:rPr>
          <w:rFonts w:ascii="Calibri" w:hAnsi="Calibri" w:cs="Calibri"/>
          <w:sz w:val="22"/>
          <w:szCs w:val="22"/>
        </w:rPr>
        <w:t>les prestations définies dans le présent marché sont des spécifications techniques formulées par référence à des normes ou à d’autres documents équivalents accessibles aux candidats, notamment des agréments techniques ou d’autres référentiels techniques élaborés par les organismes de normalisation.</w:t>
      </w:r>
    </w:p>
    <w:p w14:paraId="2BB934AF" w14:textId="77777777" w:rsidR="00352E74" w:rsidRPr="00EE26D2" w:rsidRDefault="00352E74" w:rsidP="000833FC">
      <w:pPr>
        <w:pStyle w:val="Corpsdetexte"/>
        <w:spacing w:after="120"/>
        <w:rPr>
          <w:rFonts w:ascii="Calibri" w:hAnsi="Calibri" w:cs="Calibri"/>
          <w:sz w:val="22"/>
          <w:szCs w:val="22"/>
        </w:rPr>
      </w:pPr>
      <w:r w:rsidRPr="00EE26D2">
        <w:rPr>
          <w:rFonts w:ascii="Calibri" w:hAnsi="Calibri" w:cs="Calibri"/>
          <w:sz w:val="22"/>
          <w:szCs w:val="22"/>
        </w:rPr>
        <w:t xml:space="preserve">Le titulaire doit respecter les prestations dont les spécifications techniques ont été précisées et sur lesquelles il s’est engagé ainsi que les prestations équivalentes à ces spécifications techniques sur lesquelles il s’est également engagé. </w:t>
      </w:r>
    </w:p>
    <w:p w14:paraId="7B26F11E" w14:textId="77777777" w:rsidR="00352E74" w:rsidRDefault="00352E74" w:rsidP="000833FC">
      <w:pPr>
        <w:pStyle w:val="Corpsdetexte"/>
        <w:spacing w:after="120"/>
        <w:rPr>
          <w:rFonts w:ascii="Calibri" w:hAnsi="Calibri" w:cs="Calibri"/>
          <w:sz w:val="22"/>
          <w:szCs w:val="22"/>
        </w:rPr>
      </w:pPr>
      <w:r w:rsidRPr="00EE26D2">
        <w:rPr>
          <w:rFonts w:ascii="Calibri" w:hAnsi="Calibri" w:cs="Calibri"/>
          <w:sz w:val="22"/>
          <w:szCs w:val="22"/>
        </w:rPr>
        <w:t>Le CCTP définit les compléments et dérogations à apporter aux dispositions du CCAG et du CCTG concernant les caractéristiques et qualités des matériaux, produits et composants de construction à utiliser dans les travaux, ainsi que les modalités de leurs vérifications, essais et épreuves, tant qualitatives que quantitatives, sur le chantier.</w:t>
      </w:r>
    </w:p>
    <w:p w14:paraId="1FFCFA0C" w14:textId="77777777" w:rsidR="00767159" w:rsidRDefault="00767159" w:rsidP="000833FC">
      <w:pPr>
        <w:pStyle w:val="Corpsdetexte"/>
        <w:tabs>
          <w:tab w:val="left" w:pos="8020"/>
        </w:tabs>
        <w:spacing w:after="120"/>
        <w:rPr>
          <w:rFonts w:ascii="Calibri" w:hAnsi="Calibri" w:cs="Calibri"/>
          <w:sz w:val="22"/>
          <w:szCs w:val="22"/>
        </w:rPr>
      </w:pPr>
      <w:r w:rsidRPr="00EE26D2">
        <w:rPr>
          <w:rFonts w:ascii="Calibri" w:hAnsi="Calibri" w:cs="Calibri"/>
          <w:sz w:val="22"/>
          <w:szCs w:val="22"/>
        </w:rPr>
        <w:t xml:space="preserve">A titre complémentaire, il sera fait application des articles </w:t>
      </w:r>
      <w:r w:rsidRPr="00796372">
        <w:rPr>
          <w:rFonts w:ascii="Calibri" w:hAnsi="Calibri" w:cs="Calibri"/>
          <w:sz w:val="22"/>
          <w:szCs w:val="22"/>
        </w:rPr>
        <w:t>21 à 26 du CCAG travaux.</w:t>
      </w:r>
      <w:r w:rsidRPr="00EE26D2">
        <w:rPr>
          <w:rFonts w:ascii="Calibri" w:hAnsi="Calibri" w:cs="Calibri"/>
          <w:sz w:val="22"/>
          <w:szCs w:val="22"/>
        </w:rPr>
        <w:t xml:space="preserve"> </w:t>
      </w:r>
    </w:p>
    <w:p w14:paraId="4711526F" w14:textId="77777777" w:rsidR="00EF5159" w:rsidRPr="00EE26D2" w:rsidRDefault="00EF5159" w:rsidP="009C72CD">
      <w:pPr>
        <w:pStyle w:val="Corpsdetexte"/>
        <w:tabs>
          <w:tab w:val="left" w:pos="8020"/>
        </w:tabs>
        <w:rPr>
          <w:rFonts w:ascii="Calibri" w:hAnsi="Calibri" w:cs="Calibri"/>
          <w:sz w:val="22"/>
          <w:szCs w:val="22"/>
        </w:rPr>
      </w:pPr>
    </w:p>
    <w:p w14:paraId="7E944F60" w14:textId="77777777" w:rsidR="00443DD4" w:rsidRPr="002F5824" w:rsidRDefault="00EF5159" w:rsidP="002F5824">
      <w:pPr>
        <w:pStyle w:val="Style1"/>
        <w:numPr>
          <w:ilvl w:val="0"/>
          <w:numId w:val="19"/>
        </w:numPr>
        <w:ind w:left="0" w:firstLine="0"/>
        <w:rPr>
          <w:color w:val="auto"/>
          <w:sz w:val="22"/>
          <w:szCs w:val="22"/>
          <w:lang w:eastAsia="en-US"/>
        </w:rPr>
      </w:pPr>
      <w:bookmarkStart w:id="131" w:name="_Toc3544893"/>
      <w:r w:rsidRPr="002F5824">
        <w:rPr>
          <w:color w:val="auto"/>
          <w:sz w:val="22"/>
          <w:szCs w:val="22"/>
          <w:lang w:eastAsia="en-US"/>
        </w:rPr>
        <w:t xml:space="preserve"> </w:t>
      </w:r>
      <w:bookmarkStart w:id="132" w:name="_Toc202262062"/>
      <w:r w:rsidR="00443DD4" w:rsidRPr="002F5824">
        <w:rPr>
          <w:color w:val="auto"/>
          <w:sz w:val="22"/>
          <w:szCs w:val="22"/>
          <w:lang w:eastAsia="en-US"/>
        </w:rPr>
        <w:t>GESTION DES DECHETS DE CHANTIER</w:t>
      </w:r>
      <w:bookmarkEnd w:id="131"/>
      <w:bookmarkEnd w:id="132"/>
    </w:p>
    <w:p w14:paraId="5636A854" w14:textId="77777777" w:rsidR="002F5824" w:rsidRDefault="002F5824" w:rsidP="00931028">
      <w:pPr>
        <w:pStyle w:val="Style2"/>
        <w:numPr>
          <w:ilvl w:val="0"/>
          <w:numId w:val="0"/>
        </w:numPr>
      </w:pPr>
      <w:bookmarkStart w:id="133" w:name="_Toc3544894"/>
    </w:p>
    <w:p w14:paraId="051309E4" w14:textId="77777777" w:rsidR="002F5824" w:rsidRPr="002F5824" w:rsidRDefault="002F5824" w:rsidP="002F5824">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134" w:name="_Toc202262063"/>
      <w:bookmarkEnd w:id="134"/>
    </w:p>
    <w:p w14:paraId="31B58CFB" w14:textId="77777777" w:rsidR="002F5824" w:rsidRPr="002F5824" w:rsidRDefault="002F5824" w:rsidP="002F5824">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135" w:name="_Toc202262064"/>
      <w:bookmarkEnd w:id="135"/>
    </w:p>
    <w:p w14:paraId="1AB61B06" w14:textId="466F2A46" w:rsidR="00443DD4" w:rsidRPr="002F5824" w:rsidRDefault="003D68F3" w:rsidP="00931028">
      <w:pPr>
        <w:pStyle w:val="Style2"/>
      </w:pPr>
      <w:bookmarkStart w:id="136" w:name="_Toc202262065"/>
      <w:r w:rsidRPr="002F5824">
        <w:t>VALORISATION ET ELIMINATION</w:t>
      </w:r>
      <w:bookmarkEnd w:id="133"/>
      <w:bookmarkEnd w:id="136"/>
    </w:p>
    <w:p w14:paraId="5737867A" w14:textId="77777777" w:rsidR="00A77CFE" w:rsidRDefault="00E55EA4" w:rsidP="002F5824">
      <w:pPr>
        <w:pStyle w:val="Corpsdetexte"/>
        <w:spacing w:before="120" w:after="120"/>
        <w:rPr>
          <w:rFonts w:asciiTheme="minorHAnsi" w:eastAsiaTheme="minorHAnsi" w:hAnsiTheme="minorHAnsi"/>
          <w:sz w:val="22"/>
          <w:szCs w:val="22"/>
          <w:lang w:eastAsia="en-US"/>
        </w:rPr>
      </w:pPr>
      <w:r w:rsidRPr="00E55EA4">
        <w:rPr>
          <w:rFonts w:asciiTheme="minorHAnsi" w:eastAsiaTheme="minorHAnsi" w:hAnsiTheme="minorHAnsi"/>
          <w:sz w:val="22"/>
          <w:szCs w:val="22"/>
          <w:lang w:eastAsia="en-US"/>
        </w:rPr>
        <w:t>Le CCTP définit les op</w:t>
      </w:r>
      <w:r w:rsidR="00B926EC">
        <w:rPr>
          <w:rFonts w:asciiTheme="minorHAnsi" w:eastAsiaTheme="minorHAnsi" w:hAnsiTheme="minorHAnsi"/>
          <w:sz w:val="22"/>
          <w:szCs w:val="22"/>
          <w:lang w:eastAsia="en-US"/>
        </w:rPr>
        <w:t>érations</w:t>
      </w:r>
      <w:r w:rsidR="002E13A6">
        <w:rPr>
          <w:rFonts w:asciiTheme="minorHAnsi" w:eastAsiaTheme="minorHAnsi" w:hAnsiTheme="minorHAnsi"/>
          <w:sz w:val="22"/>
          <w:szCs w:val="22"/>
          <w:lang w:eastAsia="en-US"/>
        </w:rPr>
        <w:t xml:space="preserve"> de</w:t>
      </w:r>
      <w:r w:rsidR="00B926EC">
        <w:rPr>
          <w:rFonts w:asciiTheme="minorHAnsi" w:eastAsiaTheme="minorHAnsi" w:hAnsiTheme="minorHAnsi"/>
          <w:sz w:val="22"/>
          <w:szCs w:val="22"/>
          <w:lang w:eastAsia="en-US"/>
        </w:rPr>
        <w:t xml:space="preserve"> tris éventuels et d’</w:t>
      </w:r>
      <w:r w:rsidRPr="00E55EA4">
        <w:rPr>
          <w:rFonts w:asciiTheme="minorHAnsi" w:eastAsiaTheme="minorHAnsi" w:hAnsiTheme="minorHAnsi"/>
          <w:sz w:val="22"/>
          <w:szCs w:val="22"/>
          <w:lang w:eastAsia="en-US"/>
        </w:rPr>
        <w:t xml:space="preserve">évacuation des déchets créés par les travaux vers les sites susceptibles de les recevoir. </w:t>
      </w:r>
    </w:p>
    <w:p w14:paraId="082ED33C" w14:textId="08B4A45E" w:rsidR="00077C91" w:rsidRDefault="00E55EA4" w:rsidP="00E55EA4">
      <w:pPr>
        <w:pStyle w:val="Corpsdetexte"/>
        <w:spacing w:after="120"/>
        <w:rPr>
          <w:rFonts w:asciiTheme="minorHAnsi" w:hAnsiTheme="minorHAnsi"/>
          <w:sz w:val="22"/>
          <w:szCs w:val="18"/>
        </w:rPr>
      </w:pPr>
      <w:r w:rsidRPr="00E55EA4">
        <w:rPr>
          <w:rFonts w:asciiTheme="minorHAnsi" w:hAnsiTheme="minorHAnsi"/>
          <w:sz w:val="22"/>
          <w:szCs w:val="22"/>
        </w:rPr>
        <w:t>Dans un souci de</w:t>
      </w:r>
      <w:r>
        <w:rPr>
          <w:rFonts w:asciiTheme="minorHAnsi" w:hAnsiTheme="minorHAnsi"/>
          <w:sz w:val="22"/>
          <w:szCs w:val="18"/>
        </w:rPr>
        <w:t xml:space="preserve"> protection de l’environnement, la valorisation des déchets doit être privilégiée à leur élimination.</w:t>
      </w:r>
      <w:r w:rsidR="003D68F3">
        <w:rPr>
          <w:rFonts w:asciiTheme="minorHAnsi" w:hAnsiTheme="minorHAnsi"/>
          <w:sz w:val="22"/>
          <w:szCs w:val="18"/>
        </w:rPr>
        <w:t xml:space="preserve"> En effet, tous le</w:t>
      </w:r>
      <w:r w:rsidR="00931028">
        <w:rPr>
          <w:rFonts w:asciiTheme="minorHAnsi" w:hAnsiTheme="minorHAnsi"/>
          <w:sz w:val="22"/>
          <w:szCs w:val="18"/>
        </w:rPr>
        <w:t xml:space="preserve">s déchets doivent être dans la </w:t>
      </w:r>
      <w:r w:rsidR="003D68F3">
        <w:rPr>
          <w:rFonts w:asciiTheme="minorHAnsi" w:hAnsiTheme="minorHAnsi"/>
          <w:sz w:val="22"/>
          <w:szCs w:val="18"/>
        </w:rPr>
        <w:t>mesure du possible recyclés ou retraités, seul les déchets ultimes pourront être envoyés dans une décharge.</w:t>
      </w:r>
    </w:p>
    <w:p w14:paraId="076A6145" w14:textId="77777777" w:rsidR="00A77CFE" w:rsidRPr="00916B62" w:rsidRDefault="00A77CFE" w:rsidP="00916B62">
      <w:pPr>
        <w:spacing w:before="120" w:after="120"/>
        <w:jc w:val="both"/>
        <w:rPr>
          <w:rFonts w:asciiTheme="minorHAnsi" w:hAnsiTheme="minorHAnsi"/>
          <w:sz w:val="22"/>
        </w:rPr>
      </w:pPr>
      <w:r w:rsidRPr="00916B62">
        <w:rPr>
          <w:rFonts w:asciiTheme="minorHAnsi" w:hAnsiTheme="minorHAnsi"/>
          <w:sz w:val="22"/>
        </w:rPr>
        <w:t>Le titulaire se conforme aux engagements pris dans son offre en matière</w:t>
      </w:r>
      <w:r w:rsidR="002663FC" w:rsidRPr="00916B62">
        <w:rPr>
          <w:rFonts w:asciiTheme="minorHAnsi" w:hAnsiTheme="minorHAnsi"/>
          <w:sz w:val="22"/>
        </w:rPr>
        <w:t xml:space="preserve"> de gestion</w:t>
      </w:r>
      <w:r w:rsidR="00AA11CA" w:rsidRPr="00916B62">
        <w:rPr>
          <w:rFonts w:asciiTheme="minorHAnsi" w:hAnsiTheme="minorHAnsi"/>
          <w:sz w:val="22"/>
        </w:rPr>
        <w:t xml:space="preserve"> et de valorisation</w:t>
      </w:r>
      <w:r w:rsidR="002663FC" w:rsidRPr="00916B62">
        <w:rPr>
          <w:rFonts w:asciiTheme="minorHAnsi" w:hAnsiTheme="minorHAnsi"/>
          <w:sz w:val="22"/>
        </w:rPr>
        <w:t xml:space="preserve"> des déchets</w:t>
      </w:r>
      <w:r w:rsidRPr="00916B62">
        <w:rPr>
          <w:rFonts w:asciiTheme="minorHAnsi" w:hAnsiTheme="minorHAnsi"/>
          <w:sz w:val="22"/>
        </w:rPr>
        <w:t>.</w:t>
      </w:r>
    </w:p>
    <w:p w14:paraId="17223796" w14:textId="77777777" w:rsidR="00351CA2" w:rsidRPr="00EE26D2" w:rsidRDefault="00A77CFE" w:rsidP="00366B8B">
      <w:pPr>
        <w:spacing w:before="120" w:after="360"/>
        <w:jc w:val="both"/>
        <w:rPr>
          <w:rFonts w:asciiTheme="minorHAnsi" w:hAnsiTheme="minorHAnsi"/>
          <w:sz w:val="22"/>
        </w:rPr>
      </w:pPr>
      <w:r w:rsidRPr="00916B62">
        <w:rPr>
          <w:rFonts w:asciiTheme="minorHAnsi" w:hAnsiTheme="minorHAnsi"/>
          <w:sz w:val="22"/>
        </w:rPr>
        <w:t>A défaut de valorisation, chaque type de déchets devra être traité selon la règlementation lu</w:t>
      </w:r>
      <w:r w:rsidR="00366B8B">
        <w:rPr>
          <w:rFonts w:asciiTheme="minorHAnsi" w:hAnsiTheme="minorHAnsi"/>
          <w:sz w:val="22"/>
        </w:rPr>
        <w:t>i étant applicable.</w:t>
      </w:r>
    </w:p>
    <w:p w14:paraId="16BB2CB8" w14:textId="77777777" w:rsidR="00077C91" w:rsidRPr="00931028" w:rsidRDefault="00077C91" w:rsidP="00931028">
      <w:pPr>
        <w:pStyle w:val="Style2"/>
      </w:pPr>
      <w:bookmarkStart w:id="137" w:name="_Toc3544895"/>
      <w:bookmarkStart w:id="138" w:name="_Toc202262066"/>
      <w:r w:rsidRPr="00931028">
        <w:lastRenderedPageBreak/>
        <w:t>CONTROLE ET SUIVI DES DECHETS</w:t>
      </w:r>
      <w:bookmarkEnd w:id="137"/>
      <w:bookmarkEnd w:id="138"/>
    </w:p>
    <w:p w14:paraId="25AF3D4D" w14:textId="77777777" w:rsidR="00077C91" w:rsidRDefault="003D68F3" w:rsidP="00931028">
      <w:pPr>
        <w:pStyle w:val="Corpsdetexte"/>
        <w:spacing w:before="120" w:after="120"/>
        <w:rPr>
          <w:rFonts w:asciiTheme="minorHAnsi" w:hAnsiTheme="minorHAnsi"/>
          <w:sz w:val="22"/>
          <w:szCs w:val="18"/>
        </w:rPr>
      </w:pPr>
      <w:r>
        <w:rPr>
          <w:rFonts w:asciiTheme="minorHAnsi" w:hAnsiTheme="minorHAnsi"/>
          <w:sz w:val="22"/>
          <w:szCs w:val="18"/>
        </w:rPr>
        <w:t>Pour que le Maître d’ouvrage puisse s’assurer de la traçabilité des déchets, le titulaire transmet au Maître d’œuvre des bordereaux de suivi des déchets de chantier et ce, toutes les semaines</w:t>
      </w:r>
      <w:r w:rsidR="00A77CFE" w:rsidRPr="00D63BED">
        <w:rPr>
          <w:rFonts w:asciiTheme="minorHAnsi" w:hAnsiTheme="minorHAnsi"/>
          <w:sz w:val="22"/>
          <w:szCs w:val="18"/>
        </w:rPr>
        <w:t>, que ce soit pour l’élimination ou la valorisation</w:t>
      </w:r>
      <w:r w:rsidRPr="00D63BED">
        <w:rPr>
          <w:rFonts w:asciiTheme="minorHAnsi" w:hAnsiTheme="minorHAnsi"/>
          <w:sz w:val="22"/>
          <w:szCs w:val="18"/>
        </w:rPr>
        <w:t>.</w:t>
      </w:r>
      <w:r>
        <w:rPr>
          <w:rFonts w:asciiTheme="minorHAnsi" w:hAnsiTheme="minorHAnsi"/>
          <w:sz w:val="22"/>
          <w:szCs w:val="18"/>
        </w:rPr>
        <w:t xml:space="preserve"> Le titulaire met également au Maître d’œuvre les constats d’évacuation des déchets signés contradictoirement par le titulaire et les ge</w:t>
      </w:r>
      <w:r w:rsidR="00096B81">
        <w:rPr>
          <w:rFonts w:asciiTheme="minorHAnsi" w:hAnsiTheme="minorHAnsi"/>
          <w:sz w:val="22"/>
          <w:szCs w:val="18"/>
        </w:rPr>
        <w:t>stionnaires des installations autorisées ou ag</w:t>
      </w:r>
      <w:r>
        <w:rPr>
          <w:rFonts w:asciiTheme="minorHAnsi" w:hAnsiTheme="minorHAnsi"/>
          <w:sz w:val="22"/>
          <w:szCs w:val="18"/>
        </w:rPr>
        <w:t>réés</w:t>
      </w:r>
      <w:r w:rsidR="00096B81">
        <w:rPr>
          <w:rFonts w:asciiTheme="minorHAnsi" w:hAnsiTheme="minorHAnsi"/>
          <w:sz w:val="22"/>
          <w:szCs w:val="18"/>
        </w:rPr>
        <w:t xml:space="preserve"> de valorisation ou d’élimination des déchets.</w:t>
      </w:r>
    </w:p>
    <w:p w14:paraId="4ECF7E20" w14:textId="77777777" w:rsidR="00351CA2" w:rsidRDefault="00B7675E" w:rsidP="00351CA2">
      <w:pPr>
        <w:pStyle w:val="Corpsdetexte"/>
        <w:rPr>
          <w:rFonts w:asciiTheme="minorHAnsi" w:hAnsiTheme="minorHAnsi"/>
          <w:sz w:val="22"/>
          <w:szCs w:val="18"/>
        </w:rPr>
      </w:pPr>
      <w:r>
        <w:rPr>
          <w:rFonts w:asciiTheme="minorHAnsi" w:hAnsiTheme="minorHAnsi"/>
          <w:sz w:val="22"/>
          <w:szCs w:val="18"/>
        </w:rPr>
        <w:t>En cas de non-respect des présentes dispositions, le titulaire encours les pénalités prévues à l’article 17.7-h).</w:t>
      </w:r>
    </w:p>
    <w:p w14:paraId="09267296" w14:textId="77777777" w:rsidR="00366B8B" w:rsidRPr="00EE26D2" w:rsidRDefault="00366B8B" w:rsidP="00351CA2">
      <w:pPr>
        <w:pStyle w:val="Corpsdetexte"/>
        <w:rPr>
          <w:rFonts w:asciiTheme="minorHAnsi" w:hAnsiTheme="minorHAnsi"/>
          <w:sz w:val="22"/>
          <w:szCs w:val="18"/>
        </w:rPr>
      </w:pPr>
    </w:p>
    <w:p w14:paraId="2306999E" w14:textId="77777777" w:rsidR="00492058" w:rsidRPr="00931028" w:rsidRDefault="00492058" w:rsidP="00931028">
      <w:pPr>
        <w:pStyle w:val="Style1"/>
        <w:numPr>
          <w:ilvl w:val="0"/>
          <w:numId w:val="19"/>
        </w:numPr>
        <w:ind w:left="0" w:firstLine="0"/>
        <w:rPr>
          <w:color w:val="auto"/>
          <w:sz w:val="22"/>
          <w:szCs w:val="22"/>
          <w:lang w:eastAsia="en-US"/>
        </w:rPr>
      </w:pPr>
      <w:bookmarkStart w:id="139" w:name="_Toc3544896"/>
      <w:bookmarkStart w:id="140" w:name="_Toc202262067"/>
      <w:r w:rsidRPr="00931028">
        <w:rPr>
          <w:color w:val="auto"/>
          <w:sz w:val="22"/>
          <w:szCs w:val="22"/>
          <w:lang w:eastAsia="en-US"/>
        </w:rPr>
        <w:t>REPLIEMENT DES INSTALLATIONS DE CHANTIER ET REMISE EN ETAT DES LIEUX</w:t>
      </w:r>
      <w:bookmarkEnd w:id="139"/>
      <w:bookmarkEnd w:id="140"/>
    </w:p>
    <w:p w14:paraId="4F4013EB" w14:textId="77777777" w:rsidR="00CB26DF" w:rsidRPr="00EE26D2" w:rsidRDefault="00CB26DF" w:rsidP="00C40C86">
      <w:pPr>
        <w:spacing w:before="120" w:after="120"/>
        <w:jc w:val="both"/>
        <w:rPr>
          <w:rFonts w:asciiTheme="minorHAnsi" w:hAnsiTheme="minorHAnsi"/>
          <w:sz w:val="22"/>
        </w:rPr>
      </w:pPr>
      <w:r w:rsidRPr="00EE26D2">
        <w:rPr>
          <w:rFonts w:asciiTheme="minorHAnsi" w:hAnsiTheme="minorHAnsi"/>
          <w:sz w:val="22"/>
        </w:rPr>
        <w:t>Au fur et à mesure de l’avancement des travaux, le titulaire procède au dégagement, au nettoiement et à la remise en état des emplacemen</w:t>
      </w:r>
      <w:r w:rsidR="00767159">
        <w:rPr>
          <w:rFonts w:asciiTheme="minorHAnsi" w:hAnsiTheme="minorHAnsi"/>
          <w:sz w:val="22"/>
        </w:rPr>
        <w:t>ts mis à sa disposition par le M</w:t>
      </w:r>
      <w:r w:rsidRPr="00EE26D2">
        <w:rPr>
          <w:rFonts w:asciiTheme="minorHAnsi" w:hAnsiTheme="minorHAnsi"/>
          <w:sz w:val="22"/>
        </w:rPr>
        <w:t>aître d’ouvrage pour l’exécution des travaux.</w:t>
      </w:r>
    </w:p>
    <w:p w14:paraId="6849102F" w14:textId="77777777" w:rsidR="00492058" w:rsidRPr="00EE26D2" w:rsidRDefault="00CB26DF" w:rsidP="000833FC">
      <w:pPr>
        <w:spacing w:after="120"/>
        <w:jc w:val="both"/>
        <w:rPr>
          <w:rFonts w:asciiTheme="minorHAnsi" w:hAnsiTheme="minorHAnsi"/>
          <w:sz w:val="22"/>
        </w:rPr>
      </w:pPr>
      <w:r w:rsidRPr="00EE26D2">
        <w:rPr>
          <w:rFonts w:asciiTheme="minorHAnsi" w:hAnsiTheme="minorHAnsi"/>
          <w:sz w:val="22"/>
        </w:rPr>
        <w:t>A la fin du chan</w:t>
      </w:r>
      <w:r w:rsidR="00767159">
        <w:rPr>
          <w:rFonts w:asciiTheme="minorHAnsi" w:hAnsiTheme="minorHAnsi"/>
          <w:sz w:val="22"/>
        </w:rPr>
        <w:t xml:space="preserve">tier </w:t>
      </w:r>
      <w:r w:rsidR="00B7675E">
        <w:rPr>
          <w:rFonts w:asciiTheme="minorHAnsi" w:hAnsiTheme="minorHAnsi"/>
          <w:sz w:val="22"/>
        </w:rPr>
        <w:t>et au plus tard à la date fixée par le maître d’ouvrage</w:t>
      </w:r>
      <w:r w:rsidR="00767159">
        <w:rPr>
          <w:rFonts w:asciiTheme="minorHAnsi" w:hAnsiTheme="minorHAnsi"/>
          <w:sz w:val="22"/>
        </w:rPr>
        <w:t>,</w:t>
      </w:r>
      <w:r w:rsidRPr="00EE26D2">
        <w:rPr>
          <w:rFonts w:asciiTheme="minorHAnsi" w:hAnsiTheme="minorHAnsi"/>
          <w:sz w:val="22"/>
        </w:rPr>
        <w:t xml:space="preserve"> </w:t>
      </w:r>
      <w:r w:rsidR="00767159">
        <w:rPr>
          <w:rFonts w:asciiTheme="minorHAnsi" w:hAnsiTheme="minorHAnsi"/>
          <w:sz w:val="22"/>
        </w:rPr>
        <w:t>le titulaire</w:t>
      </w:r>
      <w:r w:rsidRPr="00EE26D2">
        <w:rPr>
          <w:rFonts w:asciiTheme="minorHAnsi" w:hAnsiTheme="minorHAnsi"/>
          <w:sz w:val="22"/>
        </w:rPr>
        <w:t xml:space="preserve"> </w:t>
      </w:r>
      <w:r w:rsidR="00767159">
        <w:rPr>
          <w:rFonts w:asciiTheme="minorHAnsi" w:hAnsiTheme="minorHAnsi"/>
          <w:sz w:val="22"/>
        </w:rPr>
        <w:t>doit</w:t>
      </w:r>
      <w:r w:rsidRPr="00EE26D2">
        <w:rPr>
          <w:rFonts w:asciiTheme="minorHAnsi" w:hAnsiTheme="minorHAnsi"/>
          <w:sz w:val="22"/>
        </w:rPr>
        <w:t xml:space="preserve"> avoir fini de procéder au dégagement, nettoiement et remise en état des emplacements qui </w:t>
      </w:r>
      <w:r w:rsidR="00767159">
        <w:rPr>
          <w:rFonts w:asciiTheme="minorHAnsi" w:hAnsiTheme="minorHAnsi"/>
          <w:sz w:val="22"/>
        </w:rPr>
        <w:t>ont</w:t>
      </w:r>
      <w:r w:rsidRPr="00EE26D2">
        <w:rPr>
          <w:rFonts w:asciiTheme="minorHAnsi" w:hAnsiTheme="minorHAnsi"/>
          <w:sz w:val="22"/>
        </w:rPr>
        <w:t xml:space="preserve"> été occupés par le chantier.</w:t>
      </w:r>
    </w:p>
    <w:p w14:paraId="55FED7E7" w14:textId="77777777" w:rsidR="0004371D" w:rsidRDefault="00CB26DF" w:rsidP="00A909FC">
      <w:pPr>
        <w:spacing w:after="360"/>
        <w:jc w:val="both"/>
        <w:rPr>
          <w:rFonts w:asciiTheme="minorHAnsi" w:hAnsiTheme="minorHAnsi"/>
          <w:sz w:val="22"/>
        </w:rPr>
      </w:pPr>
      <w:r w:rsidRPr="00EE26D2">
        <w:rPr>
          <w:rFonts w:asciiTheme="minorHAnsi" w:hAnsiTheme="minorHAnsi"/>
          <w:sz w:val="22"/>
        </w:rPr>
        <w:t xml:space="preserve">En </w:t>
      </w:r>
      <w:r w:rsidR="00767159">
        <w:rPr>
          <w:rFonts w:asciiTheme="minorHAnsi" w:hAnsiTheme="minorHAnsi"/>
          <w:sz w:val="22"/>
        </w:rPr>
        <w:t>cas de retard</w:t>
      </w:r>
      <w:r w:rsidR="00B7675E">
        <w:rPr>
          <w:rFonts w:asciiTheme="minorHAnsi" w:hAnsiTheme="minorHAnsi"/>
          <w:sz w:val="22"/>
        </w:rPr>
        <w:t>,</w:t>
      </w:r>
      <w:r w:rsidR="00767159">
        <w:rPr>
          <w:rFonts w:asciiTheme="minorHAnsi" w:hAnsiTheme="minorHAnsi"/>
          <w:sz w:val="22"/>
        </w:rPr>
        <w:t xml:space="preserve"> </w:t>
      </w:r>
      <w:r w:rsidR="00B7675E">
        <w:rPr>
          <w:rFonts w:asciiTheme="minorHAnsi" w:hAnsiTheme="minorHAnsi"/>
          <w:sz w:val="22"/>
        </w:rPr>
        <w:t>les pénalités prévues au présent</w:t>
      </w:r>
      <w:r w:rsidR="007C24C7">
        <w:rPr>
          <w:rFonts w:asciiTheme="minorHAnsi" w:hAnsiTheme="minorHAnsi"/>
          <w:sz w:val="22"/>
        </w:rPr>
        <w:t xml:space="preserve"> CC</w:t>
      </w:r>
      <w:r w:rsidR="006E3477">
        <w:rPr>
          <w:rFonts w:asciiTheme="minorHAnsi" w:hAnsiTheme="minorHAnsi"/>
          <w:sz w:val="22"/>
        </w:rPr>
        <w:t>A</w:t>
      </w:r>
      <w:r w:rsidRPr="00EE26D2">
        <w:rPr>
          <w:rFonts w:asciiTheme="minorHAnsi" w:hAnsiTheme="minorHAnsi"/>
          <w:sz w:val="22"/>
        </w:rPr>
        <w:t>P</w:t>
      </w:r>
      <w:r w:rsidR="00B7675E">
        <w:rPr>
          <w:rFonts w:asciiTheme="minorHAnsi" w:hAnsiTheme="minorHAnsi"/>
          <w:sz w:val="22"/>
        </w:rPr>
        <w:t xml:space="preserve"> s’appliquent</w:t>
      </w:r>
      <w:r w:rsidRPr="00EE26D2">
        <w:rPr>
          <w:rFonts w:asciiTheme="minorHAnsi" w:hAnsiTheme="minorHAnsi"/>
          <w:sz w:val="22"/>
        </w:rPr>
        <w:t>.</w:t>
      </w:r>
    </w:p>
    <w:p w14:paraId="2CADAA49" w14:textId="77777777" w:rsidR="005769B9" w:rsidRPr="00931028" w:rsidRDefault="005769B9" w:rsidP="00931028">
      <w:pPr>
        <w:pStyle w:val="Style1"/>
        <w:numPr>
          <w:ilvl w:val="0"/>
          <w:numId w:val="19"/>
        </w:numPr>
        <w:ind w:left="0" w:firstLine="0"/>
        <w:rPr>
          <w:color w:val="auto"/>
          <w:sz w:val="22"/>
          <w:szCs w:val="22"/>
          <w:lang w:eastAsia="en-US"/>
        </w:rPr>
      </w:pPr>
      <w:bookmarkStart w:id="141" w:name="_Toc3544897"/>
      <w:bookmarkStart w:id="142" w:name="_Toc202262068"/>
      <w:r w:rsidRPr="00931028">
        <w:rPr>
          <w:color w:val="auto"/>
          <w:sz w:val="22"/>
          <w:szCs w:val="22"/>
          <w:lang w:eastAsia="en-US"/>
        </w:rPr>
        <w:t>CONTRÔLE DES TRAVAUX</w:t>
      </w:r>
      <w:bookmarkEnd w:id="141"/>
      <w:bookmarkEnd w:id="142"/>
    </w:p>
    <w:p w14:paraId="1D6A858B" w14:textId="77777777" w:rsidR="005769B9" w:rsidRPr="00EE26D2" w:rsidRDefault="005769B9" w:rsidP="00931028">
      <w:pPr>
        <w:spacing w:before="120" w:after="120"/>
        <w:jc w:val="both"/>
        <w:rPr>
          <w:rFonts w:ascii="Calibri" w:hAnsi="Calibri" w:cs="Calibri"/>
          <w:sz w:val="22"/>
          <w:szCs w:val="22"/>
        </w:rPr>
      </w:pPr>
      <w:r w:rsidRPr="009851E1">
        <w:rPr>
          <w:rFonts w:ascii="Calibri" w:hAnsi="Calibri" w:cs="Calibri"/>
          <w:sz w:val="22"/>
          <w:szCs w:val="22"/>
        </w:rPr>
        <w:t>Le titulaire se réfèrera aux stipulations du CCTP pour réaliser l’autocontrôle.</w:t>
      </w:r>
    </w:p>
    <w:p w14:paraId="1A91E2DD" w14:textId="77777777" w:rsidR="005769B9" w:rsidRDefault="005769B9" w:rsidP="005769B9">
      <w:pPr>
        <w:spacing w:after="120"/>
        <w:jc w:val="both"/>
        <w:rPr>
          <w:rFonts w:ascii="Calibri" w:hAnsi="Calibri" w:cs="Calibri"/>
          <w:sz w:val="22"/>
          <w:szCs w:val="22"/>
        </w:rPr>
      </w:pPr>
      <w:r w:rsidRPr="00EE26D2">
        <w:rPr>
          <w:rFonts w:ascii="Calibri" w:hAnsi="Calibri" w:cs="Calibri"/>
          <w:sz w:val="22"/>
          <w:szCs w:val="22"/>
        </w:rPr>
        <w:t>En outre, les essais et contrôles des matériaux et produits seront effectués dans les conditions défi</w:t>
      </w:r>
      <w:r>
        <w:rPr>
          <w:rFonts w:ascii="Calibri" w:hAnsi="Calibri" w:cs="Calibri"/>
          <w:sz w:val="22"/>
          <w:szCs w:val="22"/>
        </w:rPr>
        <w:t xml:space="preserve">nies à </w:t>
      </w:r>
      <w:r w:rsidRPr="00B7675E">
        <w:rPr>
          <w:rFonts w:ascii="Calibri" w:hAnsi="Calibri" w:cs="Calibri"/>
          <w:sz w:val="22"/>
          <w:szCs w:val="22"/>
        </w:rPr>
        <w:t>l'article 24 du CCAG-T</w:t>
      </w:r>
      <w:r w:rsidR="00B7675E" w:rsidRPr="00B7675E">
        <w:rPr>
          <w:rFonts w:ascii="Calibri" w:hAnsi="Calibri" w:cs="Calibri"/>
          <w:sz w:val="22"/>
          <w:szCs w:val="22"/>
        </w:rPr>
        <w:t>ravaux</w:t>
      </w:r>
      <w:r w:rsidRPr="00B7675E">
        <w:rPr>
          <w:rFonts w:ascii="Calibri" w:hAnsi="Calibri" w:cs="Calibri"/>
          <w:sz w:val="22"/>
          <w:szCs w:val="22"/>
        </w:rPr>
        <w:t xml:space="preserve"> par les laboratoires ou bureaux de contrôle désignés par le Maître d'œuvre. Le</w:t>
      </w:r>
      <w:r w:rsidR="002E13A6" w:rsidRPr="00B7675E">
        <w:rPr>
          <w:rFonts w:ascii="Calibri" w:hAnsi="Calibri" w:cs="Calibri"/>
          <w:sz w:val="22"/>
          <w:szCs w:val="22"/>
        </w:rPr>
        <w:t xml:space="preserve"> cas échéant</w:t>
      </w:r>
      <w:r w:rsidR="002E13A6">
        <w:rPr>
          <w:rFonts w:ascii="Calibri" w:hAnsi="Calibri" w:cs="Calibri"/>
          <w:sz w:val="22"/>
          <w:szCs w:val="22"/>
        </w:rPr>
        <w:t>, le</w:t>
      </w:r>
      <w:r w:rsidRPr="00EE26D2">
        <w:rPr>
          <w:rFonts w:ascii="Calibri" w:hAnsi="Calibri" w:cs="Calibri"/>
          <w:sz w:val="22"/>
          <w:szCs w:val="22"/>
        </w:rPr>
        <w:t xml:space="preserve">s conditions d’intervention de l’organisme de contrôle sont définies au CCTP. </w:t>
      </w:r>
    </w:p>
    <w:p w14:paraId="69B9090E" w14:textId="7075C934" w:rsidR="005769B9" w:rsidRPr="00EE26D2" w:rsidRDefault="005769B9" w:rsidP="005769B9">
      <w:pPr>
        <w:pStyle w:val="Corpsdetexte"/>
        <w:spacing w:after="120"/>
        <w:rPr>
          <w:rFonts w:ascii="Calibri" w:hAnsi="Calibri" w:cs="Calibri"/>
          <w:sz w:val="22"/>
          <w:szCs w:val="22"/>
        </w:rPr>
      </w:pPr>
      <w:r w:rsidRPr="00222C00">
        <w:rPr>
          <w:rFonts w:ascii="Calibri" w:hAnsi="Calibri" w:cs="Calibri"/>
          <w:b/>
          <w:i/>
          <w:sz w:val="22"/>
          <w:szCs w:val="22"/>
        </w:rPr>
        <w:t>Par dérogation à l'article 38 du CCAG-T</w:t>
      </w:r>
      <w:r w:rsidR="00B7675E" w:rsidRPr="00222C00">
        <w:rPr>
          <w:rFonts w:ascii="Calibri" w:hAnsi="Calibri" w:cs="Calibri"/>
          <w:b/>
          <w:i/>
          <w:sz w:val="22"/>
          <w:szCs w:val="22"/>
        </w:rPr>
        <w:t>ravaux</w:t>
      </w:r>
      <w:r w:rsidRPr="00222C00">
        <w:rPr>
          <w:rFonts w:ascii="Calibri" w:hAnsi="Calibri" w:cs="Calibri"/>
          <w:sz w:val="22"/>
          <w:szCs w:val="22"/>
        </w:rPr>
        <w:t>, les</w:t>
      </w:r>
      <w:r w:rsidRPr="00EE26D2">
        <w:rPr>
          <w:rFonts w:ascii="Calibri" w:hAnsi="Calibri" w:cs="Calibri"/>
          <w:sz w:val="22"/>
          <w:szCs w:val="22"/>
        </w:rPr>
        <w:t xml:space="preserve"> essais</w:t>
      </w:r>
      <w:r w:rsidR="0042691C">
        <w:rPr>
          <w:rFonts w:ascii="Calibri" w:hAnsi="Calibri" w:cs="Calibri"/>
          <w:sz w:val="22"/>
          <w:szCs w:val="22"/>
        </w:rPr>
        <w:t>, contrôles et mesures</w:t>
      </w:r>
      <w:r w:rsidR="00571DD3">
        <w:rPr>
          <w:rFonts w:ascii="Calibri" w:hAnsi="Calibri" w:cs="Calibri"/>
          <w:sz w:val="22"/>
          <w:szCs w:val="22"/>
        </w:rPr>
        <w:t xml:space="preserve"> </w:t>
      </w:r>
      <w:r w:rsidRPr="00EE26D2">
        <w:rPr>
          <w:rFonts w:ascii="Calibri" w:hAnsi="Calibri" w:cs="Calibri"/>
          <w:sz w:val="22"/>
          <w:szCs w:val="22"/>
        </w:rPr>
        <w:t xml:space="preserve">supplémentaires effectués à la demande du </w:t>
      </w:r>
      <w:r>
        <w:rPr>
          <w:rFonts w:ascii="Calibri" w:hAnsi="Calibri" w:cs="Calibri"/>
          <w:sz w:val="22"/>
          <w:szCs w:val="22"/>
        </w:rPr>
        <w:t>Maître d’ouvrage</w:t>
      </w:r>
      <w:r w:rsidRPr="00EE26D2">
        <w:rPr>
          <w:rFonts w:ascii="Calibri" w:hAnsi="Calibri" w:cs="Calibri"/>
          <w:sz w:val="22"/>
          <w:szCs w:val="22"/>
        </w:rPr>
        <w:t xml:space="preserve"> seront supportés par </w:t>
      </w:r>
      <w:r>
        <w:rPr>
          <w:rFonts w:ascii="Calibri" w:hAnsi="Calibri" w:cs="Calibri"/>
          <w:sz w:val="22"/>
          <w:szCs w:val="22"/>
        </w:rPr>
        <w:t>le titulaire</w:t>
      </w:r>
      <w:r w:rsidRPr="00EE26D2">
        <w:rPr>
          <w:rFonts w:ascii="Calibri" w:hAnsi="Calibri" w:cs="Calibri"/>
          <w:sz w:val="22"/>
          <w:szCs w:val="22"/>
        </w:rPr>
        <w:t xml:space="preserve"> si les résultats des essais</w:t>
      </w:r>
      <w:r w:rsidR="0042691C">
        <w:rPr>
          <w:rFonts w:ascii="Calibri" w:hAnsi="Calibri" w:cs="Calibri"/>
          <w:sz w:val="22"/>
          <w:szCs w:val="22"/>
        </w:rPr>
        <w:t>, mesures et</w:t>
      </w:r>
      <w:r w:rsidR="00571DD3">
        <w:rPr>
          <w:rFonts w:ascii="Calibri" w:hAnsi="Calibri" w:cs="Calibri"/>
          <w:sz w:val="22"/>
          <w:szCs w:val="22"/>
        </w:rPr>
        <w:t xml:space="preserve"> </w:t>
      </w:r>
      <w:r w:rsidRPr="00EE26D2">
        <w:rPr>
          <w:rFonts w:ascii="Calibri" w:hAnsi="Calibri" w:cs="Calibri"/>
          <w:sz w:val="22"/>
          <w:szCs w:val="22"/>
        </w:rPr>
        <w:t xml:space="preserve">contrôles </w:t>
      </w:r>
      <w:r w:rsidR="0042691C">
        <w:rPr>
          <w:rFonts w:ascii="Calibri" w:hAnsi="Calibri" w:cs="Calibri"/>
          <w:sz w:val="22"/>
          <w:szCs w:val="22"/>
        </w:rPr>
        <w:t xml:space="preserve">définis ci-avant </w:t>
      </w:r>
      <w:r w:rsidR="00571DD3">
        <w:rPr>
          <w:rFonts w:ascii="Calibri" w:hAnsi="Calibri" w:cs="Calibri"/>
          <w:sz w:val="22"/>
          <w:szCs w:val="22"/>
        </w:rPr>
        <w:t xml:space="preserve">et au CCTP </w:t>
      </w:r>
      <w:r w:rsidRPr="00EE26D2">
        <w:rPr>
          <w:rFonts w:ascii="Calibri" w:hAnsi="Calibri" w:cs="Calibri"/>
          <w:sz w:val="22"/>
          <w:szCs w:val="22"/>
        </w:rPr>
        <w:t>lui sont défavorables.</w:t>
      </w:r>
    </w:p>
    <w:p w14:paraId="7A9D56F1" w14:textId="77777777" w:rsidR="0004371D" w:rsidRDefault="005769B9" w:rsidP="00366B8B">
      <w:pPr>
        <w:pStyle w:val="Corpsdetexte"/>
        <w:spacing w:after="360"/>
        <w:rPr>
          <w:rFonts w:asciiTheme="minorHAnsi" w:hAnsiTheme="minorHAnsi"/>
          <w:sz w:val="22"/>
          <w:szCs w:val="18"/>
        </w:rPr>
      </w:pPr>
      <w:r w:rsidRPr="00EE26D2">
        <w:rPr>
          <w:rFonts w:asciiTheme="minorHAnsi" w:hAnsiTheme="minorHAnsi"/>
          <w:sz w:val="22"/>
          <w:szCs w:val="18"/>
        </w:rPr>
        <w:t xml:space="preserve">Afin de vérifier que les ouvrages fabriqués par les titulaires du présent projet répondent bien aux critères requis, les titulaires devront fournir, les procès-verbaux d'essais auxquels leurs ouvrages ont été soumis, au </w:t>
      </w:r>
      <w:r>
        <w:rPr>
          <w:rFonts w:asciiTheme="minorHAnsi" w:hAnsiTheme="minorHAnsi"/>
          <w:sz w:val="22"/>
          <w:szCs w:val="18"/>
        </w:rPr>
        <w:t>M</w:t>
      </w:r>
      <w:r w:rsidRPr="00EE26D2">
        <w:rPr>
          <w:rFonts w:asciiTheme="minorHAnsi" w:hAnsiTheme="minorHAnsi"/>
          <w:sz w:val="22"/>
          <w:szCs w:val="18"/>
        </w:rPr>
        <w:t>aître d’œuvre.</w:t>
      </w:r>
    </w:p>
    <w:p w14:paraId="011D5B3C" w14:textId="77777777" w:rsidR="00C072C2" w:rsidRPr="00931028" w:rsidRDefault="00C072C2" w:rsidP="00931028">
      <w:pPr>
        <w:pStyle w:val="Style1"/>
        <w:numPr>
          <w:ilvl w:val="0"/>
          <w:numId w:val="19"/>
        </w:numPr>
        <w:ind w:left="0" w:firstLine="0"/>
        <w:rPr>
          <w:color w:val="auto"/>
          <w:sz w:val="22"/>
          <w:szCs w:val="22"/>
          <w:lang w:eastAsia="en-US"/>
        </w:rPr>
      </w:pPr>
      <w:bookmarkStart w:id="143" w:name="_Toc3544899"/>
      <w:bookmarkStart w:id="144" w:name="_Toc202262069"/>
      <w:r w:rsidRPr="00931028">
        <w:rPr>
          <w:color w:val="auto"/>
          <w:sz w:val="22"/>
          <w:szCs w:val="22"/>
          <w:lang w:eastAsia="en-US"/>
        </w:rPr>
        <w:t xml:space="preserve">RECEPTION </w:t>
      </w:r>
      <w:r w:rsidR="00B85C13" w:rsidRPr="00931028">
        <w:rPr>
          <w:color w:val="auto"/>
          <w:sz w:val="22"/>
          <w:szCs w:val="22"/>
          <w:lang w:eastAsia="en-US"/>
        </w:rPr>
        <w:t>DES TRAVAUX</w:t>
      </w:r>
      <w:bookmarkEnd w:id="143"/>
      <w:bookmarkEnd w:id="144"/>
    </w:p>
    <w:p w14:paraId="5E41ADB0" w14:textId="20896B7D" w:rsidR="00B85C13" w:rsidRPr="00EE26D2" w:rsidRDefault="008136E5" w:rsidP="00931028">
      <w:pPr>
        <w:spacing w:before="120" w:after="120"/>
        <w:jc w:val="both"/>
        <w:rPr>
          <w:rFonts w:asciiTheme="minorHAnsi" w:hAnsiTheme="minorHAnsi"/>
          <w:sz w:val="22"/>
        </w:rPr>
      </w:pPr>
      <w:r>
        <w:rPr>
          <w:rFonts w:asciiTheme="minorHAnsi" w:hAnsiTheme="minorHAnsi"/>
          <w:sz w:val="22"/>
        </w:rPr>
        <w:t>Le</w:t>
      </w:r>
      <w:r w:rsidR="00B85C13" w:rsidRPr="00EE26D2">
        <w:rPr>
          <w:rFonts w:asciiTheme="minorHAnsi" w:hAnsiTheme="minorHAnsi"/>
          <w:sz w:val="22"/>
        </w:rPr>
        <w:t xml:space="preserve"> titulaire avise le </w:t>
      </w:r>
      <w:r w:rsidR="009262D4">
        <w:rPr>
          <w:rFonts w:ascii="Calibri" w:hAnsi="Calibri" w:cs="Calibri"/>
          <w:sz w:val="22"/>
          <w:szCs w:val="22"/>
        </w:rPr>
        <w:t>Maître d’ouvrage</w:t>
      </w:r>
      <w:r w:rsidR="009262D4" w:rsidRPr="00EE26D2">
        <w:rPr>
          <w:rFonts w:asciiTheme="minorHAnsi" w:hAnsiTheme="minorHAnsi"/>
          <w:sz w:val="22"/>
        </w:rPr>
        <w:t xml:space="preserve"> </w:t>
      </w:r>
      <w:r w:rsidR="00B85C13" w:rsidRPr="00EE26D2">
        <w:rPr>
          <w:rFonts w:asciiTheme="minorHAnsi" w:hAnsiTheme="minorHAnsi"/>
          <w:sz w:val="22"/>
        </w:rPr>
        <w:t xml:space="preserve">et le </w:t>
      </w:r>
      <w:r w:rsidR="00767159">
        <w:rPr>
          <w:rFonts w:asciiTheme="minorHAnsi" w:hAnsiTheme="minorHAnsi"/>
          <w:sz w:val="22"/>
        </w:rPr>
        <w:t>M</w:t>
      </w:r>
      <w:r w:rsidR="00B85C13" w:rsidRPr="00EE26D2">
        <w:rPr>
          <w:rFonts w:asciiTheme="minorHAnsi" w:hAnsiTheme="minorHAnsi"/>
          <w:sz w:val="22"/>
        </w:rPr>
        <w:t xml:space="preserve">aître d’œuvre, de la date à laquelle il estime que les travaux ont été achevés ou le seront. </w:t>
      </w:r>
      <w:r w:rsidR="0092636C">
        <w:rPr>
          <w:rFonts w:asciiTheme="minorHAnsi" w:hAnsiTheme="minorHAnsi"/>
          <w:sz w:val="22"/>
        </w:rPr>
        <w:t>L</w:t>
      </w:r>
      <w:r w:rsidR="00B85C13" w:rsidRPr="00EE26D2">
        <w:rPr>
          <w:rFonts w:asciiTheme="minorHAnsi" w:hAnsiTheme="minorHAnsi"/>
          <w:sz w:val="22"/>
        </w:rPr>
        <w:t xml:space="preserve">e </w:t>
      </w:r>
      <w:r w:rsidR="0092636C">
        <w:rPr>
          <w:rFonts w:asciiTheme="minorHAnsi" w:hAnsiTheme="minorHAnsi"/>
          <w:sz w:val="22"/>
        </w:rPr>
        <w:t>M</w:t>
      </w:r>
      <w:r w:rsidR="002E13A6">
        <w:rPr>
          <w:rFonts w:asciiTheme="minorHAnsi" w:hAnsiTheme="minorHAnsi"/>
          <w:sz w:val="22"/>
        </w:rPr>
        <w:t>aître d’œuvre procède, le titulaire ayant été convoqué</w:t>
      </w:r>
      <w:r w:rsidR="00B85C13" w:rsidRPr="00EE26D2">
        <w:rPr>
          <w:rFonts w:asciiTheme="minorHAnsi" w:hAnsiTheme="minorHAnsi"/>
          <w:sz w:val="22"/>
        </w:rPr>
        <w:t>, aux opérations préalables de réception des ouvrages</w:t>
      </w:r>
      <w:r w:rsidR="004F52EF" w:rsidRPr="00222C00">
        <w:rPr>
          <w:rFonts w:asciiTheme="minorHAnsi" w:hAnsiTheme="minorHAnsi"/>
          <w:sz w:val="22"/>
        </w:rPr>
        <w:t xml:space="preserve">. </w:t>
      </w:r>
      <w:r w:rsidR="00767159" w:rsidRPr="00222C00">
        <w:rPr>
          <w:rFonts w:asciiTheme="minorHAnsi" w:hAnsiTheme="minorHAnsi"/>
          <w:b/>
          <w:i/>
          <w:sz w:val="22"/>
        </w:rPr>
        <w:t>Par dérogation à l’article 41.1 CCAG-T</w:t>
      </w:r>
      <w:r w:rsidRPr="00222C00">
        <w:rPr>
          <w:rFonts w:asciiTheme="minorHAnsi" w:hAnsiTheme="minorHAnsi"/>
          <w:b/>
          <w:i/>
          <w:sz w:val="22"/>
        </w:rPr>
        <w:t>ravaux</w:t>
      </w:r>
      <w:r w:rsidR="00767159" w:rsidRPr="00222C00">
        <w:rPr>
          <w:rFonts w:asciiTheme="minorHAnsi" w:hAnsiTheme="minorHAnsi"/>
          <w:sz w:val="22"/>
        </w:rPr>
        <w:t>,</w:t>
      </w:r>
      <w:r w:rsidR="00767159" w:rsidRPr="00EE26D2">
        <w:rPr>
          <w:rFonts w:asciiTheme="minorHAnsi" w:hAnsiTheme="minorHAnsi"/>
          <w:sz w:val="22"/>
        </w:rPr>
        <w:t xml:space="preserve"> </w:t>
      </w:r>
      <w:r w:rsidR="00767159">
        <w:rPr>
          <w:rFonts w:asciiTheme="minorHAnsi" w:hAnsiTheme="minorHAnsi"/>
          <w:sz w:val="22"/>
        </w:rPr>
        <w:t>c</w:t>
      </w:r>
      <w:r w:rsidR="004F52EF" w:rsidRPr="00EE26D2">
        <w:rPr>
          <w:rFonts w:asciiTheme="minorHAnsi" w:hAnsiTheme="minorHAnsi"/>
          <w:sz w:val="22"/>
        </w:rPr>
        <w:t>es opérations se</w:t>
      </w:r>
      <w:r w:rsidR="00B85C13" w:rsidRPr="00EE26D2">
        <w:rPr>
          <w:rFonts w:asciiTheme="minorHAnsi" w:hAnsiTheme="minorHAnsi"/>
          <w:sz w:val="22"/>
        </w:rPr>
        <w:t xml:space="preserve"> </w:t>
      </w:r>
      <w:r w:rsidR="004F52EF" w:rsidRPr="00EE26D2">
        <w:rPr>
          <w:rFonts w:asciiTheme="minorHAnsi" w:hAnsiTheme="minorHAnsi"/>
          <w:sz w:val="22"/>
        </w:rPr>
        <w:t xml:space="preserve">déroulent </w:t>
      </w:r>
      <w:r w:rsidR="00B85C13" w:rsidRPr="00EE26D2">
        <w:rPr>
          <w:rFonts w:asciiTheme="minorHAnsi" w:hAnsiTheme="minorHAnsi"/>
          <w:sz w:val="22"/>
        </w:rPr>
        <w:t xml:space="preserve">dans un délai </w:t>
      </w:r>
      <w:r w:rsidR="004F52EF" w:rsidRPr="008136E5">
        <w:rPr>
          <w:rFonts w:asciiTheme="minorHAnsi" w:hAnsiTheme="minorHAnsi"/>
          <w:sz w:val="22"/>
        </w:rPr>
        <w:t>maximum</w:t>
      </w:r>
      <w:r w:rsidR="00B85C13" w:rsidRPr="008136E5">
        <w:rPr>
          <w:rFonts w:asciiTheme="minorHAnsi" w:hAnsiTheme="minorHAnsi"/>
          <w:sz w:val="22"/>
        </w:rPr>
        <w:t xml:space="preserve"> de </w:t>
      </w:r>
      <w:r w:rsidR="00DE092D">
        <w:rPr>
          <w:rFonts w:asciiTheme="minorHAnsi" w:hAnsiTheme="minorHAnsi"/>
          <w:b/>
          <w:sz w:val="22"/>
        </w:rPr>
        <w:t>1</w:t>
      </w:r>
      <w:r w:rsidR="00B85C13" w:rsidRPr="008136E5">
        <w:rPr>
          <w:rFonts w:asciiTheme="minorHAnsi" w:hAnsiTheme="minorHAnsi"/>
          <w:b/>
          <w:sz w:val="22"/>
        </w:rPr>
        <w:t>0 jours</w:t>
      </w:r>
      <w:r w:rsidR="00B85C13" w:rsidRPr="008136E5">
        <w:rPr>
          <w:rFonts w:asciiTheme="minorHAnsi" w:hAnsiTheme="minorHAnsi"/>
          <w:sz w:val="22"/>
        </w:rPr>
        <w:t xml:space="preserve"> à compter</w:t>
      </w:r>
      <w:r w:rsidR="00B85C13" w:rsidRPr="00EE26D2">
        <w:rPr>
          <w:rFonts w:asciiTheme="minorHAnsi" w:hAnsiTheme="minorHAnsi"/>
          <w:sz w:val="22"/>
        </w:rPr>
        <w:t xml:space="preserve"> de la date de réception de la</w:t>
      </w:r>
      <w:r w:rsidR="004F52EF" w:rsidRPr="00EE26D2">
        <w:rPr>
          <w:rFonts w:asciiTheme="minorHAnsi" w:hAnsiTheme="minorHAnsi"/>
          <w:sz w:val="22"/>
        </w:rPr>
        <w:t xml:space="preserve"> dernière</w:t>
      </w:r>
      <w:r w:rsidR="00B85C13" w:rsidRPr="00EE26D2">
        <w:rPr>
          <w:rFonts w:asciiTheme="minorHAnsi" w:hAnsiTheme="minorHAnsi"/>
          <w:sz w:val="22"/>
        </w:rPr>
        <w:t xml:space="preserve"> lettre avisant de l’achèvement des travaux</w:t>
      </w:r>
      <w:r w:rsidR="004F52EF" w:rsidRPr="00EE26D2">
        <w:rPr>
          <w:rFonts w:asciiTheme="minorHAnsi" w:hAnsiTheme="minorHAnsi"/>
          <w:sz w:val="22"/>
        </w:rPr>
        <w:t xml:space="preserve"> du lot concerné</w:t>
      </w:r>
      <w:r w:rsidR="0092636C">
        <w:rPr>
          <w:rFonts w:asciiTheme="minorHAnsi" w:hAnsiTheme="minorHAnsi"/>
          <w:sz w:val="22"/>
        </w:rPr>
        <w:t>. Le M</w:t>
      </w:r>
      <w:r w:rsidR="00B85C13" w:rsidRPr="00EE26D2">
        <w:rPr>
          <w:rFonts w:asciiTheme="minorHAnsi" w:hAnsiTheme="minorHAnsi"/>
          <w:sz w:val="22"/>
        </w:rPr>
        <w:t xml:space="preserve">aître d’œuvre procède à ces opérations préalables dans les conditions de </w:t>
      </w:r>
      <w:r w:rsidR="00B85C13" w:rsidRPr="008136E5">
        <w:rPr>
          <w:rFonts w:asciiTheme="minorHAnsi" w:hAnsiTheme="minorHAnsi"/>
          <w:sz w:val="22"/>
        </w:rPr>
        <w:t>l’article 41.2 du CCAG-T</w:t>
      </w:r>
      <w:r w:rsidRPr="008136E5">
        <w:rPr>
          <w:rFonts w:asciiTheme="minorHAnsi" w:hAnsiTheme="minorHAnsi"/>
          <w:sz w:val="22"/>
        </w:rPr>
        <w:t>ravaux</w:t>
      </w:r>
      <w:r w:rsidR="00B85C13" w:rsidRPr="008136E5">
        <w:rPr>
          <w:rFonts w:asciiTheme="minorHAnsi" w:hAnsiTheme="minorHAnsi"/>
          <w:sz w:val="22"/>
        </w:rPr>
        <w:t>.</w:t>
      </w:r>
    </w:p>
    <w:p w14:paraId="18B12F2E" w14:textId="77777777" w:rsidR="00B85C13" w:rsidRPr="00EE26D2" w:rsidRDefault="00B85C13" w:rsidP="000833FC">
      <w:pPr>
        <w:spacing w:after="120"/>
        <w:jc w:val="both"/>
        <w:rPr>
          <w:rFonts w:asciiTheme="minorHAnsi" w:hAnsiTheme="minorHAnsi"/>
          <w:sz w:val="22"/>
        </w:rPr>
      </w:pPr>
      <w:r w:rsidRPr="00EE26D2">
        <w:rPr>
          <w:rFonts w:asciiTheme="minorHAnsi" w:hAnsiTheme="minorHAnsi"/>
          <w:sz w:val="22"/>
        </w:rPr>
        <w:t>Ces opérations préalables donnent lieu à un procès-verbal</w:t>
      </w:r>
      <w:r w:rsidR="001B35CD" w:rsidRPr="00EE26D2">
        <w:rPr>
          <w:rFonts w:asciiTheme="minorHAnsi" w:hAnsiTheme="minorHAnsi"/>
          <w:sz w:val="22"/>
        </w:rPr>
        <w:t xml:space="preserve">, au vu duquel, le </w:t>
      </w:r>
      <w:r w:rsidR="0098199E">
        <w:rPr>
          <w:rFonts w:ascii="Calibri" w:hAnsi="Calibri" w:cs="Calibri"/>
          <w:sz w:val="22"/>
          <w:szCs w:val="22"/>
        </w:rPr>
        <w:t>Maître d’ouvrage</w:t>
      </w:r>
      <w:r w:rsidR="0098199E" w:rsidRPr="00EE26D2">
        <w:rPr>
          <w:rFonts w:asciiTheme="minorHAnsi" w:hAnsiTheme="minorHAnsi"/>
          <w:sz w:val="22"/>
        </w:rPr>
        <w:t xml:space="preserve"> </w:t>
      </w:r>
      <w:r w:rsidR="001B35CD" w:rsidRPr="00EE26D2">
        <w:rPr>
          <w:rFonts w:asciiTheme="minorHAnsi" w:hAnsiTheme="minorHAnsi"/>
          <w:sz w:val="22"/>
        </w:rPr>
        <w:t xml:space="preserve">décide si la décision de réception est ou non prononcée, ou si elle est prononcée avec réserves. Il fixe la date qu’il retient pour l’achèvement des travaux. </w:t>
      </w:r>
    </w:p>
    <w:p w14:paraId="606BA86A" w14:textId="77777777" w:rsidR="004F52EF" w:rsidRPr="00EE26D2" w:rsidRDefault="001B35CD" w:rsidP="000833FC">
      <w:pPr>
        <w:spacing w:after="120"/>
        <w:jc w:val="both"/>
        <w:rPr>
          <w:rFonts w:asciiTheme="minorHAnsi" w:hAnsiTheme="minorHAnsi"/>
          <w:sz w:val="22"/>
        </w:rPr>
      </w:pPr>
      <w:r w:rsidRPr="00EE26D2">
        <w:rPr>
          <w:rFonts w:asciiTheme="minorHAnsi" w:hAnsiTheme="minorHAnsi"/>
          <w:sz w:val="22"/>
        </w:rPr>
        <w:t>Si la réception est assortie de réserves,</w:t>
      </w:r>
      <w:r w:rsidR="000D6838" w:rsidRPr="00EE26D2">
        <w:rPr>
          <w:rFonts w:asciiTheme="minorHAnsi" w:hAnsiTheme="minorHAnsi"/>
          <w:sz w:val="22"/>
        </w:rPr>
        <w:t xml:space="preserve"> celles-ci sont de la responsabilité </w:t>
      </w:r>
      <w:r w:rsidR="00366B8B">
        <w:rPr>
          <w:rFonts w:asciiTheme="minorHAnsi" w:hAnsiTheme="minorHAnsi"/>
          <w:sz w:val="22"/>
        </w:rPr>
        <w:t>du titulaire</w:t>
      </w:r>
      <w:r w:rsidR="000D6838" w:rsidRPr="00EE26D2">
        <w:rPr>
          <w:rFonts w:asciiTheme="minorHAnsi" w:hAnsiTheme="minorHAnsi"/>
          <w:sz w:val="22"/>
        </w:rPr>
        <w:t>. L</w:t>
      </w:r>
      <w:r w:rsidRPr="00EE26D2">
        <w:rPr>
          <w:rFonts w:asciiTheme="minorHAnsi" w:hAnsiTheme="minorHAnsi"/>
          <w:sz w:val="22"/>
        </w:rPr>
        <w:t>e titulaire doit remédier aux imperfections et malfaçons correspondantes dans</w:t>
      </w:r>
      <w:r w:rsidR="00366B8B">
        <w:rPr>
          <w:rFonts w:asciiTheme="minorHAnsi" w:hAnsiTheme="minorHAnsi"/>
          <w:b/>
          <w:sz w:val="22"/>
        </w:rPr>
        <w:t xml:space="preserve"> le delai fixé dans</w:t>
      </w:r>
      <w:r w:rsidR="0044770F">
        <w:rPr>
          <w:rFonts w:asciiTheme="minorHAnsi" w:hAnsiTheme="minorHAnsi"/>
          <w:b/>
          <w:sz w:val="22"/>
        </w:rPr>
        <w:t xml:space="preserve"> le PV de réception</w:t>
      </w:r>
      <w:r w:rsidRPr="00EE26D2">
        <w:rPr>
          <w:rFonts w:asciiTheme="minorHAnsi" w:hAnsiTheme="minorHAnsi"/>
          <w:sz w:val="22"/>
        </w:rPr>
        <w:t xml:space="preserve">. Dans le cas où les travaux ne </w:t>
      </w:r>
      <w:r w:rsidR="0092636C">
        <w:rPr>
          <w:rFonts w:asciiTheme="minorHAnsi" w:hAnsiTheme="minorHAnsi"/>
          <w:sz w:val="22"/>
        </w:rPr>
        <w:t>seraient</w:t>
      </w:r>
      <w:r w:rsidRPr="00EE26D2">
        <w:rPr>
          <w:rFonts w:asciiTheme="minorHAnsi" w:hAnsiTheme="minorHAnsi"/>
          <w:sz w:val="22"/>
        </w:rPr>
        <w:t xml:space="preserve"> pas </w:t>
      </w:r>
      <w:r w:rsidR="0092636C">
        <w:rPr>
          <w:rFonts w:asciiTheme="minorHAnsi" w:hAnsiTheme="minorHAnsi"/>
          <w:sz w:val="22"/>
        </w:rPr>
        <w:t>effectués</w:t>
      </w:r>
      <w:r w:rsidRPr="00EE26D2">
        <w:rPr>
          <w:rFonts w:asciiTheme="minorHAnsi" w:hAnsiTheme="minorHAnsi"/>
          <w:sz w:val="22"/>
        </w:rPr>
        <w:t xml:space="preserve"> dans les délais prescrits, le </w:t>
      </w:r>
      <w:r w:rsidR="0098199E">
        <w:rPr>
          <w:rFonts w:ascii="Calibri" w:hAnsi="Calibri" w:cs="Calibri"/>
          <w:sz w:val="22"/>
          <w:szCs w:val="22"/>
        </w:rPr>
        <w:t>Maître d’ouvrage</w:t>
      </w:r>
      <w:r w:rsidR="0098199E" w:rsidRPr="00EE26D2">
        <w:rPr>
          <w:rFonts w:asciiTheme="minorHAnsi" w:hAnsiTheme="minorHAnsi"/>
          <w:sz w:val="22"/>
        </w:rPr>
        <w:t xml:space="preserve"> </w:t>
      </w:r>
      <w:r w:rsidRPr="00EE26D2">
        <w:rPr>
          <w:rFonts w:asciiTheme="minorHAnsi" w:hAnsiTheme="minorHAnsi"/>
          <w:sz w:val="22"/>
        </w:rPr>
        <w:t>peut les faire exécuter aux frais et risques du titulaire</w:t>
      </w:r>
      <w:r w:rsidR="000D6838" w:rsidRPr="00EE26D2">
        <w:rPr>
          <w:rFonts w:asciiTheme="minorHAnsi" w:hAnsiTheme="minorHAnsi"/>
          <w:sz w:val="22"/>
        </w:rPr>
        <w:t xml:space="preserve">, après mise en demeure restée infructueuse. </w:t>
      </w:r>
    </w:p>
    <w:p w14:paraId="1D28C6E6" w14:textId="77777777" w:rsidR="001B35CD" w:rsidRDefault="000D6838" w:rsidP="000833FC">
      <w:pPr>
        <w:spacing w:after="120"/>
        <w:jc w:val="both"/>
        <w:rPr>
          <w:rFonts w:asciiTheme="minorHAnsi" w:hAnsiTheme="minorHAnsi"/>
          <w:sz w:val="22"/>
        </w:rPr>
      </w:pPr>
      <w:r w:rsidRPr="00EE26D2">
        <w:rPr>
          <w:rFonts w:asciiTheme="minorHAnsi" w:hAnsiTheme="minorHAnsi"/>
          <w:sz w:val="22"/>
        </w:rPr>
        <w:lastRenderedPageBreak/>
        <w:t xml:space="preserve">A l’inverse, eu égard à la faible importance des imperfections et aux difficultés que présenterait la mise en conformité, le </w:t>
      </w:r>
      <w:r w:rsidR="0098199E">
        <w:rPr>
          <w:rFonts w:ascii="Calibri" w:hAnsi="Calibri" w:cs="Calibri"/>
          <w:sz w:val="22"/>
          <w:szCs w:val="22"/>
        </w:rPr>
        <w:t>Maître d’ouvrage</w:t>
      </w:r>
      <w:r w:rsidR="0098199E" w:rsidRPr="00EE26D2">
        <w:rPr>
          <w:rFonts w:asciiTheme="minorHAnsi" w:hAnsiTheme="minorHAnsi"/>
          <w:sz w:val="22"/>
        </w:rPr>
        <w:t xml:space="preserve"> </w:t>
      </w:r>
      <w:r w:rsidRPr="00EE26D2">
        <w:rPr>
          <w:rFonts w:asciiTheme="minorHAnsi" w:hAnsiTheme="minorHAnsi"/>
          <w:sz w:val="22"/>
        </w:rPr>
        <w:t>peut r</w:t>
      </w:r>
      <w:r w:rsidR="00366B8B">
        <w:rPr>
          <w:rFonts w:asciiTheme="minorHAnsi" w:hAnsiTheme="minorHAnsi"/>
          <w:sz w:val="22"/>
        </w:rPr>
        <w:t>enoncer à ordonner la réfaction</w:t>
      </w:r>
      <w:r w:rsidR="001B35CD" w:rsidRPr="00EE26D2">
        <w:rPr>
          <w:rFonts w:asciiTheme="minorHAnsi" w:hAnsiTheme="minorHAnsi"/>
          <w:sz w:val="22"/>
        </w:rPr>
        <w:t xml:space="preserve"> </w:t>
      </w:r>
      <w:r w:rsidR="004F52EF" w:rsidRPr="00EE26D2">
        <w:rPr>
          <w:rFonts w:asciiTheme="minorHAnsi" w:hAnsiTheme="minorHAnsi"/>
          <w:sz w:val="22"/>
        </w:rPr>
        <w:t>des ouvrages défectueux et proposer au titulaire une réfaction sur les prix. Si le titulaire accepte, les imperfections se trouvent de ce fait couvertes et la réception est prononcée sans réserve.</w:t>
      </w:r>
    </w:p>
    <w:p w14:paraId="4063179B" w14:textId="77777777" w:rsidR="0004371D" w:rsidRPr="00EE26D2" w:rsidRDefault="0004371D" w:rsidP="0004371D">
      <w:pPr>
        <w:jc w:val="both"/>
        <w:rPr>
          <w:rFonts w:asciiTheme="minorHAnsi" w:hAnsiTheme="minorHAnsi"/>
          <w:sz w:val="22"/>
        </w:rPr>
      </w:pPr>
    </w:p>
    <w:p w14:paraId="348D7C09" w14:textId="77777777" w:rsidR="00D072E3" w:rsidRPr="00931028" w:rsidRDefault="00D072E3" w:rsidP="00931028">
      <w:pPr>
        <w:pStyle w:val="Style1"/>
        <w:numPr>
          <w:ilvl w:val="0"/>
          <w:numId w:val="19"/>
        </w:numPr>
        <w:ind w:left="0" w:firstLine="0"/>
        <w:rPr>
          <w:color w:val="auto"/>
          <w:sz w:val="22"/>
          <w:szCs w:val="22"/>
          <w:lang w:eastAsia="en-US"/>
        </w:rPr>
      </w:pPr>
      <w:bookmarkStart w:id="145" w:name="_Toc3544900"/>
      <w:bookmarkStart w:id="146" w:name="_Toc202262070"/>
      <w:r w:rsidRPr="00931028">
        <w:rPr>
          <w:color w:val="auto"/>
          <w:sz w:val="22"/>
          <w:szCs w:val="22"/>
          <w:lang w:eastAsia="en-US"/>
        </w:rPr>
        <w:t xml:space="preserve">DOCUMENTS FOURNIS APRES </w:t>
      </w:r>
      <w:r w:rsidR="008F66DA" w:rsidRPr="00931028">
        <w:rPr>
          <w:color w:val="auto"/>
          <w:sz w:val="22"/>
          <w:szCs w:val="22"/>
          <w:lang w:eastAsia="en-US"/>
        </w:rPr>
        <w:t>EXECUTION</w:t>
      </w:r>
      <w:bookmarkEnd w:id="145"/>
      <w:bookmarkEnd w:id="146"/>
    </w:p>
    <w:p w14:paraId="32DC403C" w14:textId="77777777" w:rsidR="00923CCB" w:rsidRPr="008C3209" w:rsidRDefault="008F66DA" w:rsidP="00931028">
      <w:pPr>
        <w:pStyle w:val="Corpsdetexte"/>
        <w:spacing w:before="120" w:after="120"/>
        <w:rPr>
          <w:rFonts w:ascii="Calibri" w:hAnsi="Calibri" w:cs="Calibri"/>
          <w:sz w:val="22"/>
          <w:szCs w:val="22"/>
        </w:rPr>
      </w:pPr>
      <w:r w:rsidRPr="00222C00">
        <w:rPr>
          <w:rFonts w:ascii="Calibri" w:hAnsi="Calibri" w:cs="Calibri"/>
          <w:b/>
          <w:i/>
          <w:sz w:val="22"/>
          <w:szCs w:val="22"/>
        </w:rPr>
        <w:t>Par dérogation à l’a</w:t>
      </w:r>
      <w:r w:rsidR="0092636C" w:rsidRPr="00222C00">
        <w:rPr>
          <w:rFonts w:ascii="Calibri" w:hAnsi="Calibri" w:cs="Calibri"/>
          <w:b/>
          <w:i/>
          <w:sz w:val="22"/>
          <w:szCs w:val="22"/>
        </w:rPr>
        <w:t>rticle 40 CCAG-</w:t>
      </w:r>
      <w:r w:rsidRPr="00222C00">
        <w:rPr>
          <w:rFonts w:ascii="Calibri" w:hAnsi="Calibri" w:cs="Calibri"/>
          <w:b/>
          <w:i/>
          <w:sz w:val="22"/>
          <w:szCs w:val="22"/>
        </w:rPr>
        <w:t>T</w:t>
      </w:r>
      <w:r w:rsidR="008136E5" w:rsidRPr="00222C00">
        <w:rPr>
          <w:rFonts w:ascii="Calibri" w:hAnsi="Calibri" w:cs="Calibri"/>
          <w:b/>
          <w:i/>
          <w:sz w:val="22"/>
          <w:szCs w:val="22"/>
        </w:rPr>
        <w:t>ravaux</w:t>
      </w:r>
      <w:r w:rsidRPr="00222C00">
        <w:rPr>
          <w:rFonts w:ascii="Calibri" w:hAnsi="Calibri" w:cs="Calibri"/>
          <w:sz w:val="22"/>
          <w:szCs w:val="22"/>
        </w:rPr>
        <w:t xml:space="preserve">, le titulaire remettra </w:t>
      </w:r>
      <w:r w:rsidR="00923CCB" w:rsidRPr="00222C00">
        <w:rPr>
          <w:rFonts w:ascii="Calibri" w:hAnsi="Calibri" w:cs="Calibri"/>
          <w:sz w:val="22"/>
          <w:szCs w:val="22"/>
        </w:rPr>
        <w:t xml:space="preserve">au </w:t>
      </w:r>
      <w:r w:rsidR="0092636C" w:rsidRPr="00222C00">
        <w:rPr>
          <w:rFonts w:ascii="Calibri" w:hAnsi="Calibri" w:cs="Calibri"/>
          <w:sz w:val="22"/>
          <w:szCs w:val="22"/>
        </w:rPr>
        <w:t>M</w:t>
      </w:r>
      <w:r w:rsidR="00923CCB" w:rsidRPr="00222C00">
        <w:rPr>
          <w:rFonts w:ascii="Calibri" w:hAnsi="Calibri" w:cs="Calibri"/>
          <w:sz w:val="22"/>
          <w:szCs w:val="22"/>
        </w:rPr>
        <w:t>aître d’œuvre</w:t>
      </w:r>
      <w:r w:rsidRPr="00222C00">
        <w:rPr>
          <w:rFonts w:ascii="Calibri" w:hAnsi="Calibri" w:cs="Calibri"/>
          <w:sz w:val="22"/>
          <w:szCs w:val="22"/>
        </w:rPr>
        <w:t xml:space="preserve">, </w:t>
      </w:r>
      <w:r w:rsidR="00923CCB" w:rsidRPr="00222C00">
        <w:rPr>
          <w:rFonts w:ascii="Calibri" w:hAnsi="Calibri" w:cs="Calibri"/>
          <w:sz w:val="22"/>
          <w:szCs w:val="22"/>
        </w:rPr>
        <w:t xml:space="preserve">à la fin des travaux au plus tard avec son courrier demandant la </w:t>
      </w:r>
      <w:r w:rsidR="00923CCB" w:rsidRPr="003F784C">
        <w:rPr>
          <w:rFonts w:ascii="Calibri" w:hAnsi="Calibri" w:cs="Calibri"/>
          <w:sz w:val="22"/>
          <w:szCs w:val="22"/>
        </w:rPr>
        <w:t>réception</w:t>
      </w:r>
      <w:r w:rsidRPr="003F784C">
        <w:rPr>
          <w:rFonts w:ascii="Calibri" w:hAnsi="Calibri" w:cs="Calibri"/>
          <w:sz w:val="22"/>
          <w:szCs w:val="22"/>
        </w:rPr>
        <w:t>,</w:t>
      </w:r>
      <w:r w:rsidR="00923CCB" w:rsidRPr="003F784C">
        <w:rPr>
          <w:rFonts w:ascii="Calibri" w:hAnsi="Calibri" w:cs="Calibri"/>
          <w:sz w:val="22"/>
          <w:szCs w:val="22"/>
        </w:rPr>
        <w:t xml:space="preserve"> </w:t>
      </w:r>
      <w:r w:rsidR="007C24C7" w:rsidRPr="003F784C">
        <w:rPr>
          <w:rFonts w:ascii="Calibri" w:hAnsi="Calibri" w:cs="Calibri"/>
          <w:sz w:val="22"/>
          <w:szCs w:val="22"/>
        </w:rPr>
        <w:t>2 exemplaires numérique (clé-USB) et un exemplaire papier destiné</w:t>
      </w:r>
      <w:r w:rsidR="007C24C7" w:rsidRPr="00222C00">
        <w:rPr>
          <w:rFonts w:ascii="Calibri" w:hAnsi="Calibri" w:cs="Calibri"/>
          <w:sz w:val="22"/>
          <w:szCs w:val="22"/>
        </w:rPr>
        <w:t xml:space="preserve"> au maître d’ouvrage, du</w:t>
      </w:r>
      <w:r w:rsidR="00923CCB" w:rsidRPr="00222C00">
        <w:rPr>
          <w:rFonts w:ascii="Calibri" w:hAnsi="Calibri" w:cs="Calibri"/>
          <w:sz w:val="22"/>
          <w:szCs w:val="22"/>
        </w:rPr>
        <w:t xml:space="preserve"> dossier complet</w:t>
      </w:r>
      <w:r w:rsidRPr="00222C00">
        <w:rPr>
          <w:rFonts w:ascii="Calibri" w:hAnsi="Calibri" w:cs="Calibri"/>
          <w:sz w:val="22"/>
          <w:szCs w:val="22"/>
        </w:rPr>
        <w:t xml:space="preserve"> </w:t>
      </w:r>
      <w:r w:rsidR="006941EE" w:rsidRPr="00222C00">
        <w:rPr>
          <w:rFonts w:ascii="Calibri" w:hAnsi="Calibri" w:cs="Calibri"/>
          <w:sz w:val="22"/>
          <w:szCs w:val="22"/>
        </w:rPr>
        <w:t>comprenant</w:t>
      </w:r>
      <w:r w:rsidR="00923CCB" w:rsidRPr="00222C00">
        <w:rPr>
          <w:rFonts w:ascii="Calibri" w:hAnsi="Calibri" w:cs="Calibri"/>
          <w:sz w:val="22"/>
          <w:szCs w:val="22"/>
        </w:rPr>
        <w:t> :</w:t>
      </w:r>
    </w:p>
    <w:p w14:paraId="469904E7" w14:textId="77777777" w:rsidR="008136E5" w:rsidRPr="008C3209" w:rsidRDefault="008136E5" w:rsidP="004B7E07">
      <w:pPr>
        <w:pStyle w:val="Corpsdetexte"/>
        <w:numPr>
          <w:ilvl w:val="0"/>
          <w:numId w:val="5"/>
        </w:numPr>
        <w:rPr>
          <w:rFonts w:ascii="Calibri" w:hAnsi="Calibri" w:cs="Calibri"/>
          <w:sz w:val="22"/>
          <w:szCs w:val="22"/>
        </w:rPr>
      </w:pPr>
      <w:r w:rsidRPr="008C3209">
        <w:rPr>
          <w:rFonts w:ascii="Calibri" w:hAnsi="Calibri" w:cs="Calibri"/>
          <w:sz w:val="22"/>
          <w:szCs w:val="22"/>
        </w:rPr>
        <w:t>1 bordereau récapitulaitf</w:t>
      </w:r>
    </w:p>
    <w:p w14:paraId="775DFA37" w14:textId="77777777" w:rsidR="00923CCB" w:rsidRPr="008C3209" w:rsidRDefault="0092636C" w:rsidP="004B7E07">
      <w:pPr>
        <w:pStyle w:val="Corpsdetexte"/>
        <w:numPr>
          <w:ilvl w:val="0"/>
          <w:numId w:val="5"/>
        </w:numPr>
        <w:rPr>
          <w:rFonts w:ascii="Calibri" w:hAnsi="Calibri" w:cs="Calibri"/>
          <w:sz w:val="22"/>
          <w:szCs w:val="22"/>
        </w:rPr>
      </w:pPr>
      <w:r w:rsidRPr="008C3209">
        <w:rPr>
          <w:rFonts w:ascii="Calibri" w:hAnsi="Calibri" w:cs="Calibri"/>
          <w:sz w:val="22"/>
          <w:szCs w:val="22"/>
        </w:rPr>
        <w:t xml:space="preserve">Le dossier </w:t>
      </w:r>
      <w:r w:rsidR="00923CCB" w:rsidRPr="008C3209">
        <w:rPr>
          <w:rFonts w:ascii="Calibri" w:hAnsi="Calibri" w:cs="Calibri"/>
          <w:sz w:val="22"/>
          <w:szCs w:val="22"/>
        </w:rPr>
        <w:t>des ouvrages exécutés ;</w:t>
      </w:r>
    </w:p>
    <w:p w14:paraId="6B550A30" w14:textId="77777777" w:rsidR="00923CCB" w:rsidRPr="008C3209" w:rsidRDefault="00923CCB" w:rsidP="004B7E07">
      <w:pPr>
        <w:pStyle w:val="Corpsdetexte"/>
        <w:numPr>
          <w:ilvl w:val="0"/>
          <w:numId w:val="5"/>
        </w:numPr>
        <w:rPr>
          <w:rFonts w:ascii="Calibri" w:hAnsi="Calibri" w:cs="Calibri"/>
          <w:sz w:val="22"/>
          <w:szCs w:val="22"/>
        </w:rPr>
      </w:pPr>
      <w:r w:rsidRPr="008C3209">
        <w:rPr>
          <w:rFonts w:ascii="Calibri" w:hAnsi="Calibri" w:cs="Calibri"/>
          <w:sz w:val="22"/>
          <w:szCs w:val="22"/>
        </w:rPr>
        <w:t>Les procès-verbaux d’essais et tenue au feu ;</w:t>
      </w:r>
    </w:p>
    <w:p w14:paraId="3874B72B" w14:textId="77777777" w:rsidR="00923CCB" w:rsidRPr="008C3209" w:rsidRDefault="00923CCB" w:rsidP="004B7E07">
      <w:pPr>
        <w:pStyle w:val="Corpsdetexte"/>
        <w:numPr>
          <w:ilvl w:val="0"/>
          <w:numId w:val="5"/>
        </w:numPr>
        <w:rPr>
          <w:rFonts w:ascii="Calibri" w:hAnsi="Calibri" w:cs="Calibri"/>
          <w:sz w:val="22"/>
          <w:szCs w:val="22"/>
        </w:rPr>
      </w:pPr>
      <w:r w:rsidRPr="008C3209">
        <w:rPr>
          <w:rFonts w:ascii="Calibri" w:hAnsi="Calibri" w:cs="Calibri"/>
          <w:sz w:val="22"/>
          <w:szCs w:val="22"/>
        </w:rPr>
        <w:t>La mise à jour de tous les plans d’exécution ;</w:t>
      </w:r>
    </w:p>
    <w:p w14:paraId="70A3BD77" w14:textId="77777777" w:rsidR="00923CCB" w:rsidRPr="008C3209" w:rsidRDefault="00923CCB" w:rsidP="004B7E07">
      <w:pPr>
        <w:pStyle w:val="Corpsdetexte"/>
        <w:numPr>
          <w:ilvl w:val="0"/>
          <w:numId w:val="5"/>
        </w:numPr>
        <w:rPr>
          <w:rFonts w:ascii="Calibri" w:hAnsi="Calibri" w:cs="Calibri"/>
          <w:sz w:val="22"/>
          <w:szCs w:val="22"/>
        </w:rPr>
      </w:pPr>
      <w:r w:rsidRPr="008C3209">
        <w:rPr>
          <w:rFonts w:ascii="Calibri" w:hAnsi="Calibri" w:cs="Calibri"/>
          <w:sz w:val="22"/>
          <w:szCs w:val="22"/>
        </w:rPr>
        <w:t>L</w:t>
      </w:r>
      <w:r w:rsidR="008F66DA" w:rsidRPr="008C3209">
        <w:rPr>
          <w:rFonts w:ascii="Calibri" w:hAnsi="Calibri" w:cs="Calibri"/>
          <w:sz w:val="22"/>
          <w:szCs w:val="22"/>
        </w:rPr>
        <w:t>es</w:t>
      </w:r>
      <w:r w:rsidRPr="008C3209">
        <w:rPr>
          <w:rFonts w:ascii="Calibri" w:hAnsi="Calibri" w:cs="Calibri"/>
          <w:sz w:val="22"/>
          <w:szCs w:val="22"/>
        </w:rPr>
        <w:t xml:space="preserve"> notices techniques du matériel avec bons de garantie, provenance, avis techniques ;</w:t>
      </w:r>
    </w:p>
    <w:p w14:paraId="54A87E0F" w14:textId="77777777" w:rsidR="00923CCB" w:rsidRPr="008C3209" w:rsidRDefault="00923CCB" w:rsidP="004B7E07">
      <w:pPr>
        <w:pStyle w:val="Corpsdetexte"/>
        <w:numPr>
          <w:ilvl w:val="0"/>
          <w:numId w:val="5"/>
        </w:numPr>
        <w:rPr>
          <w:rFonts w:ascii="Calibri" w:hAnsi="Calibri" w:cs="Calibri"/>
          <w:sz w:val="22"/>
          <w:szCs w:val="22"/>
        </w:rPr>
      </w:pPr>
      <w:r w:rsidRPr="008C3209">
        <w:rPr>
          <w:rFonts w:ascii="Calibri" w:hAnsi="Calibri" w:cs="Calibri"/>
          <w:sz w:val="22"/>
          <w:szCs w:val="22"/>
        </w:rPr>
        <w:t>Les manuels d’utilisation et d’entretien </w:t>
      </w:r>
      <w:r w:rsidR="006941EE" w:rsidRPr="008C3209">
        <w:rPr>
          <w:rFonts w:ascii="Calibri" w:hAnsi="Calibri" w:cs="Calibri"/>
          <w:sz w:val="22"/>
          <w:szCs w:val="22"/>
        </w:rPr>
        <w:t xml:space="preserve">établis conformément aux prescriptions et recommandations des normes françaises en vigueur et ayant reçu le visa du </w:t>
      </w:r>
      <w:r w:rsidR="0092636C" w:rsidRPr="008C3209">
        <w:rPr>
          <w:rFonts w:ascii="Calibri" w:hAnsi="Calibri" w:cs="Calibri"/>
          <w:sz w:val="22"/>
          <w:szCs w:val="22"/>
        </w:rPr>
        <w:t>M</w:t>
      </w:r>
      <w:r w:rsidR="006941EE" w:rsidRPr="008C3209">
        <w:rPr>
          <w:rFonts w:ascii="Calibri" w:hAnsi="Calibri" w:cs="Calibri"/>
          <w:sz w:val="22"/>
          <w:szCs w:val="22"/>
        </w:rPr>
        <w:t>aître d’œuvre ;</w:t>
      </w:r>
    </w:p>
    <w:p w14:paraId="5EF8DACA" w14:textId="77777777" w:rsidR="008F66DA" w:rsidRPr="008C3209" w:rsidRDefault="00923CCB" w:rsidP="004B7E07">
      <w:pPr>
        <w:pStyle w:val="Corpsdetexte"/>
        <w:numPr>
          <w:ilvl w:val="0"/>
          <w:numId w:val="5"/>
        </w:numPr>
        <w:rPr>
          <w:rFonts w:ascii="Calibri" w:hAnsi="Calibri" w:cs="Calibri"/>
          <w:sz w:val="22"/>
          <w:szCs w:val="22"/>
        </w:rPr>
      </w:pPr>
      <w:r w:rsidRPr="008C3209">
        <w:rPr>
          <w:rFonts w:ascii="Calibri" w:hAnsi="Calibri" w:cs="Calibri"/>
          <w:sz w:val="22"/>
          <w:szCs w:val="22"/>
        </w:rPr>
        <w:t xml:space="preserve">Les essais COPREC et certificat de conformité autocontrôle </w:t>
      </w:r>
      <w:r w:rsidR="0092636C" w:rsidRPr="008C3209">
        <w:rPr>
          <w:rFonts w:ascii="Calibri" w:hAnsi="Calibri" w:cs="Calibri"/>
          <w:sz w:val="22"/>
          <w:szCs w:val="22"/>
        </w:rPr>
        <w:t>du titulaire, demandés par le C</w:t>
      </w:r>
      <w:r w:rsidRPr="008C3209">
        <w:rPr>
          <w:rFonts w:ascii="Calibri" w:hAnsi="Calibri" w:cs="Calibri"/>
          <w:sz w:val="22"/>
          <w:szCs w:val="22"/>
        </w:rPr>
        <w:t>ontrôleur technique</w:t>
      </w:r>
      <w:r w:rsidR="006941EE" w:rsidRPr="008C3209">
        <w:rPr>
          <w:rFonts w:ascii="Calibri" w:hAnsi="Calibri" w:cs="Calibri"/>
          <w:sz w:val="22"/>
          <w:szCs w:val="22"/>
        </w:rPr>
        <w:t> ;</w:t>
      </w:r>
    </w:p>
    <w:p w14:paraId="0BEE7351" w14:textId="77777777" w:rsidR="0044770F" w:rsidRPr="008C3209" w:rsidRDefault="0044770F" w:rsidP="004B7E07">
      <w:pPr>
        <w:pStyle w:val="Corpsdetexte"/>
        <w:numPr>
          <w:ilvl w:val="0"/>
          <w:numId w:val="5"/>
        </w:numPr>
        <w:spacing w:after="120"/>
        <w:rPr>
          <w:rFonts w:ascii="Calibri" w:hAnsi="Calibri" w:cs="Calibri"/>
          <w:sz w:val="22"/>
          <w:szCs w:val="22"/>
        </w:rPr>
      </w:pPr>
      <w:r w:rsidRPr="008C3209">
        <w:rPr>
          <w:rFonts w:ascii="Calibri" w:hAnsi="Calibri" w:cs="Calibri"/>
          <w:sz w:val="22"/>
          <w:szCs w:val="22"/>
        </w:rPr>
        <w:t>Les bons de suivis des déchets  (BSDA ……..)</w:t>
      </w:r>
    </w:p>
    <w:p w14:paraId="55CAAE89" w14:textId="7FEB3E26" w:rsidR="008F66DA" w:rsidRPr="00EE26D2" w:rsidRDefault="007C24C7" w:rsidP="000833FC">
      <w:pPr>
        <w:spacing w:after="120"/>
        <w:jc w:val="both"/>
        <w:rPr>
          <w:rFonts w:ascii="Calibri" w:hAnsi="Calibri" w:cs="Calibri"/>
          <w:sz w:val="22"/>
          <w:szCs w:val="22"/>
        </w:rPr>
      </w:pPr>
      <w:r>
        <w:rPr>
          <w:rFonts w:ascii="Calibri" w:hAnsi="Calibri" w:cs="Calibri"/>
          <w:b/>
          <w:sz w:val="22"/>
          <w:szCs w:val="22"/>
        </w:rPr>
        <w:t>La</w:t>
      </w:r>
      <w:r w:rsidR="008F66DA" w:rsidRPr="00EE26D2">
        <w:rPr>
          <w:rFonts w:ascii="Calibri" w:hAnsi="Calibri" w:cs="Calibri"/>
          <w:b/>
          <w:sz w:val="22"/>
          <w:szCs w:val="22"/>
        </w:rPr>
        <w:t xml:space="preserve"> version informatisée des documents ci- dessus</w:t>
      </w:r>
      <w:r w:rsidR="008F66DA" w:rsidRPr="00EE26D2">
        <w:rPr>
          <w:rFonts w:ascii="Calibri" w:hAnsi="Calibri" w:cs="Calibri"/>
          <w:sz w:val="22"/>
          <w:szCs w:val="22"/>
        </w:rPr>
        <w:t xml:space="preserve"> </w:t>
      </w:r>
      <w:r w:rsidR="00C40C86">
        <w:rPr>
          <w:rFonts w:ascii="Calibri" w:hAnsi="Calibri" w:cs="Calibri"/>
          <w:sz w:val="22"/>
          <w:szCs w:val="22"/>
        </w:rPr>
        <w:t>devra être compatible</w:t>
      </w:r>
      <w:r>
        <w:rPr>
          <w:rFonts w:ascii="Calibri" w:hAnsi="Calibri" w:cs="Calibri"/>
          <w:sz w:val="22"/>
          <w:szCs w:val="22"/>
        </w:rPr>
        <w:t xml:space="preserve"> avec les logiciels de </w:t>
      </w:r>
      <w:r w:rsidR="008F66DA" w:rsidRPr="00EE26D2">
        <w:rPr>
          <w:rFonts w:ascii="Calibri" w:hAnsi="Calibri" w:cs="Calibri"/>
          <w:sz w:val="22"/>
          <w:szCs w:val="22"/>
        </w:rPr>
        <w:t>plans au format AUTOCAD (</w:t>
      </w:r>
      <w:r w:rsidR="00923CCB">
        <w:rPr>
          <w:rFonts w:ascii="Calibri" w:hAnsi="Calibri" w:cs="Calibri"/>
          <w:sz w:val="22"/>
          <w:szCs w:val="22"/>
        </w:rPr>
        <w:t>DWG</w:t>
      </w:r>
      <w:r w:rsidR="008F66DA" w:rsidRPr="00EE26D2">
        <w:rPr>
          <w:rFonts w:ascii="Calibri" w:hAnsi="Calibri" w:cs="Calibri"/>
          <w:sz w:val="22"/>
          <w:szCs w:val="22"/>
        </w:rPr>
        <w:t xml:space="preserve">) et fichiers en </w:t>
      </w:r>
      <w:r w:rsidR="00923CCB">
        <w:rPr>
          <w:rFonts w:ascii="Calibri" w:hAnsi="Calibri" w:cs="Calibri"/>
          <w:sz w:val="22"/>
          <w:szCs w:val="22"/>
        </w:rPr>
        <w:t>PDF</w:t>
      </w:r>
      <w:r w:rsidR="008F66DA" w:rsidRPr="00EE26D2">
        <w:rPr>
          <w:rFonts w:ascii="Calibri" w:hAnsi="Calibri" w:cs="Calibri"/>
          <w:sz w:val="22"/>
          <w:szCs w:val="22"/>
        </w:rPr>
        <w:t>.</w:t>
      </w:r>
    </w:p>
    <w:p w14:paraId="5B969BE1" w14:textId="77777777" w:rsidR="008F66DA" w:rsidRDefault="008F66DA" w:rsidP="000833FC">
      <w:pPr>
        <w:spacing w:after="120"/>
        <w:jc w:val="both"/>
        <w:rPr>
          <w:rFonts w:ascii="Calibri" w:hAnsi="Calibri" w:cs="Calibri"/>
          <w:sz w:val="22"/>
          <w:szCs w:val="22"/>
        </w:rPr>
      </w:pPr>
      <w:r w:rsidRPr="00EE26D2">
        <w:rPr>
          <w:rFonts w:ascii="Calibri" w:hAnsi="Calibri" w:cs="Calibri"/>
          <w:b/>
          <w:sz w:val="22"/>
          <w:szCs w:val="22"/>
        </w:rPr>
        <w:t>Le titulaire s’engage à compléter les attestations types de fin de travaux et les fournir au plus tard lors de la réception des travaux</w:t>
      </w:r>
      <w:r w:rsidRPr="00EE26D2">
        <w:rPr>
          <w:rFonts w:ascii="Calibri" w:hAnsi="Calibri" w:cs="Calibri"/>
          <w:sz w:val="22"/>
          <w:szCs w:val="22"/>
        </w:rPr>
        <w:t>.</w:t>
      </w:r>
    </w:p>
    <w:p w14:paraId="3BE6E5F9" w14:textId="77777777" w:rsidR="007C24C7" w:rsidRPr="00EE26D2" w:rsidRDefault="007C24C7" w:rsidP="000833FC">
      <w:pPr>
        <w:spacing w:after="120"/>
        <w:jc w:val="both"/>
        <w:rPr>
          <w:rFonts w:ascii="Calibri" w:hAnsi="Calibri" w:cs="Calibri"/>
          <w:sz w:val="22"/>
          <w:szCs w:val="22"/>
        </w:rPr>
      </w:pPr>
      <w:r>
        <w:rPr>
          <w:rFonts w:ascii="Calibri" w:hAnsi="Calibri" w:cs="Calibri"/>
          <w:sz w:val="22"/>
          <w:szCs w:val="22"/>
        </w:rPr>
        <w:t>A défaut, les pénalités prévues au présent CC</w:t>
      </w:r>
      <w:r w:rsidR="00366B8B">
        <w:rPr>
          <w:rFonts w:ascii="Calibri" w:hAnsi="Calibri" w:cs="Calibri"/>
          <w:sz w:val="22"/>
          <w:szCs w:val="22"/>
        </w:rPr>
        <w:t>A</w:t>
      </w:r>
      <w:r>
        <w:rPr>
          <w:rFonts w:ascii="Calibri" w:hAnsi="Calibri" w:cs="Calibri"/>
          <w:sz w:val="22"/>
          <w:szCs w:val="22"/>
        </w:rPr>
        <w:t>P s’appliquent.</w:t>
      </w:r>
    </w:p>
    <w:p w14:paraId="24115621" w14:textId="77777777" w:rsidR="0004371D" w:rsidRPr="00EE26D2" w:rsidRDefault="0004371D" w:rsidP="0004371D">
      <w:pPr>
        <w:jc w:val="both"/>
        <w:rPr>
          <w:rFonts w:ascii="Calibri" w:hAnsi="Calibri" w:cs="Calibri"/>
          <w:sz w:val="22"/>
          <w:szCs w:val="22"/>
        </w:rPr>
      </w:pPr>
    </w:p>
    <w:p w14:paraId="4821ED34" w14:textId="77777777" w:rsidR="00C072C2" w:rsidRPr="00931028" w:rsidRDefault="00C072C2" w:rsidP="00931028">
      <w:pPr>
        <w:pStyle w:val="Style1"/>
        <w:numPr>
          <w:ilvl w:val="0"/>
          <w:numId w:val="19"/>
        </w:numPr>
        <w:ind w:left="0" w:firstLine="0"/>
        <w:rPr>
          <w:color w:val="auto"/>
          <w:sz w:val="22"/>
          <w:szCs w:val="22"/>
          <w:lang w:eastAsia="en-US"/>
        </w:rPr>
      </w:pPr>
      <w:bookmarkStart w:id="147" w:name="_Toc3544901"/>
      <w:bookmarkStart w:id="148" w:name="_Toc202262071"/>
      <w:r w:rsidRPr="00931028">
        <w:rPr>
          <w:color w:val="auto"/>
          <w:sz w:val="22"/>
          <w:szCs w:val="22"/>
          <w:lang w:eastAsia="en-US"/>
        </w:rPr>
        <w:t>GARANTIE</w:t>
      </w:r>
      <w:r w:rsidR="008F5362" w:rsidRPr="00931028">
        <w:rPr>
          <w:color w:val="auto"/>
          <w:sz w:val="22"/>
          <w:szCs w:val="22"/>
          <w:lang w:eastAsia="en-US"/>
        </w:rPr>
        <w:t>S</w:t>
      </w:r>
      <w:bookmarkEnd w:id="147"/>
      <w:bookmarkEnd w:id="148"/>
    </w:p>
    <w:p w14:paraId="5895CD17" w14:textId="77777777" w:rsidR="00C072C2" w:rsidRPr="00EE26D2" w:rsidRDefault="008F5362" w:rsidP="00931028">
      <w:pPr>
        <w:spacing w:before="120" w:after="120"/>
        <w:jc w:val="both"/>
        <w:rPr>
          <w:rFonts w:asciiTheme="minorHAnsi" w:hAnsiTheme="minorHAnsi"/>
          <w:sz w:val="22"/>
        </w:rPr>
      </w:pPr>
      <w:r w:rsidRPr="00EE26D2">
        <w:rPr>
          <w:rFonts w:asciiTheme="minorHAnsi" w:hAnsiTheme="minorHAnsi"/>
          <w:sz w:val="22"/>
        </w:rPr>
        <w:t>Le titulaire du présent marché doit trois types de garanties :</w:t>
      </w:r>
    </w:p>
    <w:p w14:paraId="4D53EE03" w14:textId="77777777" w:rsidR="00931028" w:rsidRPr="00931028" w:rsidRDefault="00931028" w:rsidP="00931028">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149" w:name="_Toc202262072"/>
      <w:bookmarkStart w:id="150" w:name="_Toc3544902"/>
      <w:bookmarkEnd w:id="149"/>
    </w:p>
    <w:p w14:paraId="28F16A3D" w14:textId="77777777" w:rsidR="00931028" w:rsidRPr="00931028" w:rsidRDefault="00931028" w:rsidP="00931028">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151" w:name="_Toc202262073"/>
      <w:bookmarkEnd w:id="151"/>
    </w:p>
    <w:p w14:paraId="2767CCE8" w14:textId="77777777" w:rsidR="00931028" w:rsidRPr="00931028" w:rsidRDefault="00931028" w:rsidP="00931028">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152" w:name="_Toc202262074"/>
      <w:bookmarkEnd w:id="152"/>
    </w:p>
    <w:p w14:paraId="4E413EBC" w14:textId="77777777" w:rsidR="00931028" w:rsidRPr="00931028" w:rsidRDefault="00931028" w:rsidP="00931028">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153" w:name="_Toc202262075"/>
      <w:bookmarkEnd w:id="153"/>
    </w:p>
    <w:p w14:paraId="6BFFC1DA" w14:textId="77777777" w:rsidR="00931028" w:rsidRPr="00931028" w:rsidRDefault="00931028" w:rsidP="00931028">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154" w:name="_Toc202262076"/>
      <w:bookmarkEnd w:id="154"/>
    </w:p>
    <w:p w14:paraId="05E9C619" w14:textId="38107FB3" w:rsidR="008F5362" w:rsidRPr="00931028" w:rsidRDefault="009244F1" w:rsidP="00931028">
      <w:pPr>
        <w:pStyle w:val="Style2"/>
      </w:pPr>
      <w:bookmarkStart w:id="155" w:name="_Toc202262077"/>
      <w:r w:rsidRPr="00931028">
        <w:t>LA GARANTIE DE PARFAIT ACHEVEMENT</w:t>
      </w:r>
      <w:bookmarkEnd w:id="150"/>
      <w:bookmarkEnd w:id="155"/>
    </w:p>
    <w:p w14:paraId="74615F48" w14:textId="77777777" w:rsidR="008F5362" w:rsidRPr="00EE26D2" w:rsidRDefault="008F5362" w:rsidP="00931028">
      <w:pPr>
        <w:spacing w:before="120" w:after="120"/>
        <w:jc w:val="both"/>
        <w:rPr>
          <w:rFonts w:asciiTheme="minorHAnsi" w:hAnsiTheme="minorHAnsi"/>
          <w:sz w:val="22"/>
        </w:rPr>
      </w:pPr>
      <w:r w:rsidRPr="00EE26D2">
        <w:rPr>
          <w:rFonts w:asciiTheme="minorHAnsi" w:hAnsiTheme="minorHAnsi"/>
          <w:sz w:val="22"/>
        </w:rPr>
        <w:t xml:space="preserve">La durée de la garantie de parfait achèvement est fixée, pour tous les travaux et ouvrages, à </w:t>
      </w:r>
      <w:r w:rsidRPr="00EE26D2">
        <w:rPr>
          <w:rFonts w:asciiTheme="minorHAnsi" w:hAnsiTheme="minorHAnsi"/>
          <w:b/>
          <w:sz w:val="22"/>
        </w:rPr>
        <w:t>1 an</w:t>
      </w:r>
      <w:r w:rsidRPr="00EE26D2">
        <w:rPr>
          <w:rFonts w:asciiTheme="minorHAnsi" w:hAnsiTheme="minorHAnsi"/>
          <w:sz w:val="22"/>
        </w:rPr>
        <w:t xml:space="preserve"> conformément à </w:t>
      </w:r>
      <w:r w:rsidRPr="007C24C7">
        <w:rPr>
          <w:rFonts w:asciiTheme="minorHAnsi" w:hAnsiTheme="minorHAnsi"/>
          <w:sz w:val="22"/>
        </w:rPr>
        <w:t>l’article 44-1 du CCAG-T</w:t>
      </w:r>
      <w:r w:rsidR="007C24C7" w:rsidRPr="007C24C7">
        <w:rPr>
          <w:rFonts w:asciiTheme="minorHAnsi" w:hAnsiTheme="minorHAnsi"/>
          <w:sz w:val="22"/>
        </w:rPr>
        <w:t>ravaux</w:t>
      </w:r>
      <w:r w:rsidRPr="007C24C7">
        <w:rPr>
          <w:rFonts w:asciiTheme="minorHAnsi" w:hAnsiTheme="minorHAnsi"/>
          <w:sz w:val="22"/>
        </w:rPr>
        <w:t>.</w:t>
      </w:r>
    </w:p>
    <w:p w14:paraId="569141D2" w14:textId="77777777" w:rsidR="008F5362" w:rsidRPr="00EE26D2" w:rsidRDefault="008F5362" w:rsidP="000833FC">
      <w:pPr>
        <w:spacing w:after="120"/>
        <w:jc w:val="both"/>
        <w:rPr>
          <w:rFonts w:asciiTheme="minorHAnsi" w:hAnsiTheme="minorHAnsi"/>
          <w:sz w:val="22"/>
        </w:rPr>
      </w:pPr>
      <w:r w:rsidRPr="00EE26D2">
        <w:rPr>
          <w:rFonts w:asciiTheme="minorHAnsi" w:hAnsiTheme="minorHAnsi"/>
          <w:sz w:val="22"/>
        </w:rPr>
        <w:t>Au titre de cette obligation, le titulaire doit en particulier :</w:t>
      </w:r>
    </w:p>
    <w:p w14:paraId="1D96E816" w14:textId="77777777" w:rsidR="00AF3F56" w:rsidRPr="00EE26D2" w:rsidRDefault="00AF3F56" w:rsidP="006F295E">
      <w:pPr>
        <w:pStyle w:val="Paragraphedeliste"/>
        <w:numPr>
          <w:ilvl w:val="0"/>
          <w:numId w:val="3"/>
        </w:numPr>
        <w:spacing w:after="120"/>
        <w:jc w:val="both"/>
        <w:rPr>
          <w:rFonts w:asciiTheme="minorHAnsi" w:hAnsiTheme="minorHAnsi"/>
          <w:sz w:val="22"/>
        </w:rPr>
      </w:pPr>
      <w:r w:rsidRPr="00EE26D2">
        <w:rPr>
          <w:rFonts w:asciiTheme="minorHAnsi" w:hAnsiTheme="minorHAnsi"/>
          <w:sz w:val="22"/>
        </w:rPr>
        <w:t>Exécuter les travaux ou prestations éventuels de finition ou de reprise demandés lors de la réception ;</w:t>
      </w:r>
    </w:p>
    <w:p w14:paraId="415262D1" w14:textId="77777777" w:rsidR="008F5362" w:rsidRPr="00EE26D2" w:rsidRDefault="008F5362" w:rsidP="006F295E">
      <w:pPr>
        <w:pStyle w:val="Paragraphedeliste"/>
        <w:numPr>
          <w:ilvl w:val="0"/>
          <w:numId w:val="3"/>
        </w:numPr>
        <w:spacing w:after="120"/>
        <w:jc w:val="both"/>
        <w:rPr>
          <w:rFonts w:asciiTheme="minorHAnsi" w:hAnsiTheme="minorHAnsi"/>
          <w:sz w:val="22"/>
        </w:rPr>
      </w:pPr>
      <w:r w:rsidRPr="00EE26D2">
        <w:rPr>
          <w:rFonts w:asciiTheme="minorHAnsi" w:hAnsiTheme="minorHAnsi"/>
          <w:sz w:val="22"/>
        </w:rPr>
        <w:t>Remédier, à ses frais, à tous les désordres signalés par le maître d’œuvre dont les causes lui sont imputables, de telle sorte que l’ouvrage soit conforme à l’état où il se trouvait lors de la réception ou après correction des imperfections constatées lors de celle-ci</w:t>
      </w:r>
      <w:r w:rsidR="00AF3F56" w:rsidRPr="00EE26D2">
        <w:rPr>
          <w:rFonts w:asciiTheme="minorHAnsi" w:hAnsiTheme="minorHAnsi"/>
          <w:sz w:val="22"/>
        </w:rPr>
        <w:t>.</w:t>
      </w:r>
    </w:p>
    <w:p w14:paraId="10A5C911" w14:textId="77777777" w:rsidR="008F5362" w:rsidRDefault="00AF3F56" w:rsidP="000833FC">
      <w:pPr>
        <w:spacing w:after="120"/>
        <w:jc w:val="both"/>
        <w:rPr>
          <w:rFonts w:asciiTheme="minorHAnsi" w:hAnsiTheme="minorHAnsi"/>
          <w:sz w:val="22"/>
        </w:rPr>
      </w:pPr>
      <w:r w:rsidRPr="00EE26D2">
        <w:rPr>
          <w:rFonts w:asciiTheme="minorHAnsi" w:hAnsiTheme="minorHAnsi"/>
          <w:sz w:val="22"/>
        </w:rPr>
        <w:t xml:space="preserve">Ce délai de garantie pourra être prolongé dans les conditions fixées à </w:t>
      </w:r>
      <w:r w:rsidRPr="007C24C7">
        <w:rPr>
          <w:rFonts w:asciiTheme="minorHAnsi" w:hAnsiTheme="minorHAnsi"/>
          <w:sz w:val="22"/>
        </w:rPr>
        <w:t>l’article 44-2 du CCAG-T</w:t>
      </w:r>
      <w:r w:rsidR="007C24C7" w:rsidRPr="007C24C7">
        <w:rPr>
          <w:rFonts w:asciiTheme="minorHAnsi" w:hAnsiTheme="minorHAnsi"/>
          <w:sz w:val="22"/>
        </w:rPr>
        <w:t>ravaux</w:t>
      </w:r>
      <w:r w:rsidRPr="007C24C7">
        <w:rPr>
          <w:rFonts w:asciiTheme="minorHAnsi" w:hAnsiTheme="minorHAnsi"/>
          <w:sz w:val="22"/>
        </w:rPr>
        <w:t>.</w:t>
      </w:r>
    </w:p>
    <w:p w14:paraId="431F3C2F" w14:textId="77777777" w:rsidR="0004371D" w:rsidRPr="00EE26D2" w:rsidRDefault="0004371D" w:rsidP="0004371D">
      <w:pPr>
        <w:jc w:val="both"/>
        <w:rPr>
          <w:rFonts w:asciiTheme="minorHAnsi" w:hAnsiTheme="minorHAnsi"/>
          <w:sz w:val="22"/>
        </w:rPr>
      </w:pPr>
    </w:p>
    <w:p w14:paraId="2054BAF5" w14:textId="77777777" w:rsidR="008F5362" w:rsidRPr="00931028" w:rsidRDefault="00996A03" w:rsidP="00931028">
      <w:pPr>
        <w:pStyle w:val="Style2"/>
      </w:pPr>
      <w:bookmarkStart w:id="156" w:name="_Toc3544903"/>
      <w:bookmarkStart w:id="157" w:name="_Toc202262078"/>
      <w:r w:rsidRPr="00931028">
        <w:t xml:space="preserve">LE CAS ECHEANT, </w:t>
      </w:r>
      <w:r w:rsidR="009244F1" w:rsidRPr="00931028">
        <w:t>LA GARANTIE DE BON FONCTIONNEMENT</w:t>
      </w:r>
      <w:bookmarkEnd w:id="156"/>
      <w:bookmarkEnd w:id="157"/>
    </w:p>
    <w:p w14:paraId="6D950159" w14:textId="77777777" w:rsidR="008F5362" w:rsidRDefault="00AF3F56" w:rsidP="00931028">
      <w:pPr>
        <w:spacing w:before="120" w:after="120"/>
        <w:jc w:val="both"/>
        <w:rPr>
          <w:rFonts w:asciiTheme="minorHAnsi" w:hAnsiTheme="minorHAnsi"/>
          <w:sz w:val="22"/>
        </w:rPr>
      </w:pPr>
      <w:r w:rsidRPr="00EE26D2">
        <w:rPr>
          <w:rFonts w:asciiTheme="minorHAnsi" w:hAnsiTheme="minorHAnsi"/>
          <w:sz w:val="22"/>
        </w:rPr>
        <w:t xml:space="preserve">La durée de garantie de bon fonctionnement est fixée à </w:t>
      </w:r>
      <w:r w:rsidRPr="00EE26D2">
        <w:rPr>
          <w:rFonts w:asciiTheme="minorHAnsi" w:hAnsiTheme="minorHAnsi"/>
          <w:b/>
          <w:sz w:val="22"/>
        </w:rPr>
        <w:t>2 ans</w:t>
      </w:r>
      <w:r w:rsidRPr="00EE26D2">
        <w:rPr>
          <w:rFonts w:asciiTheme="minorHAnsi" w:hAnsiTheme="minorHAnsi"/>
          <w:sz w:val="22"/>
        </w:rPr>
        <w:t xml:space="preserve"> pour tous les équipements qui ne relèvent pas de la garantie décennale conformément à l’article 1792-3 du Code civil. </w:t>
      </w:r>
      <w:r w:rsidR="0037370F" w:rsidRPr="00EE26D2">
        <w:rPr>
          <w:rFonts w:asciiTheme="minorHAnsi" w:hAnsiTheme="minorHAnsi"/>
          <w:sz w:val="22"/>
        </w:rPr>
        <w:t>Les fabricants d’un ouvrage, d’une partie d’ouvrage ou d’un équipement sont solidairement responsables, au titre de cette garantie, avec le titulaire ayant procédé à l’installation desdits biens en conformité avec les principes dont s’inspire l’article 1792-4 du Code civil.</w:t>
      </w:r>
    </w:p>
    <w:p w14:paraId="0861A3F4" w14:textId="77777777" w:rsidR="0004371D" w:rsidRPr="00EE26D2" w:rsidRDefault="0004371D" w:rsidP="0004371D">
      <w:pPr>
        <w:jc w:val="both"/>
        <w:rPr>
          <w:rFonts w:asciiTheme="minorHAnsi" w:hAnsiTheme="minorHAnsi"/>
          <w:sz w:val="22"/>
        </w:rPr>
      </w:pPr>
    </w:p>
    <w:p w14:paraId="24DB7B6B" w14:textId="77777777" w:rsidR="008F5362" w:rsidRPr="00931028" w:rsidRDefault="009244F1" w:rsidP="00931028">
      <w:pPr>
        <w:pStyle w:val="Style2"/>
        <w:ind w:left="858"/>
      </w:pPr>
      <w:bookmarkStart w:id="158" w:name="_Toc3544904"/>
      <w:bookmarkStart w:id="159" w:name="_Toc202262079"/>
      <w:r w:rsidRPr="00931028">
        <w:t>LA GARANTIE DECENNALE</w:t>
      </w:r>
      <w:bookmarkEnd w:id="158"/>
      <w:bookmarkEnd w:id="159"/>
    </w:p>
    <w:p w14:paraId="131A7F0E" w14:textId="77777777" w:rsidR="008F5362" w:rsidRDefault="0037370F" w:rsidP="00931028">
      <w:pPr>
        <w:spacing w:before="120" w:after="120"/>
        <w:jc w:val="both"/>
        <w:rPr>
          <w:rFonts w:asciiTheme="minorHAnsi" w:hAnsiTheme="minorHAnsi"/>
          <w:sz w:val="22"/>
        </w:rPr>
      </w:pPr>
      <w:r w:rsidRPr="00EE26D2">
        <w:rPr>
          <w:rFonts w:asciiTheme="minorHAnsi" w:hAnsiTheme="minorHAnsi"/>
          <w:sz w:val="22"/>
        </w:rPr>
        <w:t>Cette garantie couvre tous les dommages tels qu’ils sont définis aux articles 1792, 1792-2 et 1792-4-1 du Code civil. Les fabricants d’un ouvrage, d’une partie d’ouvrage ou d’un équipement sont solidairement responsables, au titre de cette garantie, avec le titulaire ayant procédé à l’installation desdits biens en conformité avec les principes dont s’inspire l’article 1792-4 du Code civil.</w:t>
      </w:r>
    </w:p>
    <w:p w14:paraId="7A8904FD" w14:textId="77777777" w:rsidR="0004371D" w:rsidRPr="00EE26D2" w:rsidRDefault="0004371D" w:rsidP="0004371D">
      <w:pPr>
        <w:jc w:val="both"/>
        <w:rPr>
          <w:rFonts w:asciiTheme="minorHAnsi" w:hAnsiTheme="minorHAnsi"/>
          <w:sz w:val="22"/>
        </w:rPr>
      </w:pPr>
    </w:p>
    <w:p w14:paraId="759153FF" w14:textId="77777777" w:rsidR="00F75C98" w:rsidRPr="00931028" w:rsidRDefault="00F75C98" w:rsidP="00931028">
      <w:pPr>
        <w:pStyle w:val="Style1"/>
        <w:numPr>
          <w:ilvl w:val="0"/>
          <w:numId w:val="19"/>
        </w:numPr>
        <w:ind w:left="0" w:firstLine="0"/>
        <w:rPr>
          <w:color w:val="auto"/>
          <w:sz w:val="22"/>
          <w:szCs w:val="22"/>
          <w:lang w:eastAsia="en-US"/>
        </w:rPr>
      </w:pPr>
      <w:bookmarkStart w:id="160" w:name="_Toc3544905"/>
      <w:bookmarkStart w:id="161" w:name="_Toc202262080"/>
      <w:r w:rsidRPr="00931028">
        <w:rPr>
          <w:color w:val="auto"/>
          <w:sz w:val="22"/>
          <w:szCs w:val="22"/>
          <w:lang w:eastAsia="en-US"/>
        </w:rPr>
        <w:t>ASSURANCES</w:t>
      </w:r>
      <w:bookmarkEnd w:id="160"/>
      <w:bookmarkEnd w:id="161"/>
    </w:p>
    <w:p w14:paraId="635041AA" w14:textId="77777777" w:rsidR="00F75C98" w:rsidRPr="00A70CF1" w:rsidRDefault="00960E48" w:rsidP="00931028">
      <w:pPr>
        <w:spacing w:before="120" w:after="120"/>
        <w:jc w:val="both"/>
        <w:rPr>
          <w:rFonts w:asciiTheme="minorHAnsi" w:hAnsiTheme="minorHAnsi"/>
          <w:b/>
          <w:i/>
          <w:sz w:val="22"/>
        </w:rPr>
      </w:pPr>
      <w:r w:rsidRPr="00222C00">
        <w:rPr>
          <w:rFonts w:asciiTheme="minorHAnsi" w:hAnsiTheme="minorHAnsi"/>
          <w:b/>
          <w:i/>
          <w:sz w:val="22"/>
        </w:rPr>
        <w:t xml:space="preserve">Par dérogation à l’article </w:t>
      </w:r>
      <w:r w:rsidR="00F510D7" w:rsidRPr="00222C00">
        <w:rPr>
          <w:rFonts w:asciiTheme="minorHAnsi" w:hAnsiTheme="minorHAnsi"/>
          <w:b/>
          <w:i/>
          <w:sz w:val="22"/>
        </w:rPr>
        <w:t>8.1.3</w:t>
      </w:r>
      <w:r w:rsidRPr="00222C00">
        <w:rPr>
          <w:rFonts w:asciiTheme="minorHAnsi" w:hAnsiTheme="minorHAnsi"/>
          <w:b/>
          <w:i/>
          <w:sz w:val="22"/>
        </w:rPr>
        <w:t xml:space="preserve"> du CCAG-T</w:t>
      </w:r>
      <w:r w:rsidR="00F510D7" w:rsidRPr="00222C00">
        <w:rPr>
          <w:rFonts w:asciiTheme="minorHAnsi" w:hAnsiTheme="minorHAnsi"/>
          <w:b/>
          <w:i/>
          <w:sz w:val="22"/>
        </w:rPr>
        <w:t>ravaux</w:t>
      </w:r>
      <w:r w:rsidRPr="00222C00">
        <w:rPr>
          <w:rFonts w:asciiTheme="minorHAnsi" w:hAnsiTheme="minorHAnsi"/>
          <w:sz w:val="22"/>
        </w:rPr>
        <w:t>,</w:t>
      </w:r>
      <w:r w:rsidRPr="00EE26D2">
        <w:rPr>
          <w:rFonts w:asciiTheme="minorHAnsi" w:hAnsiTheme="minorHAnsi"/>
          <w:sz w:val="22"/>
        </w:rPr>
        <w:t xml:space="preserve"> sous réserves qu’ils n’aient pas fourni un tel document au moment de la remise des candidatures, </w:t>
      </w:r>
      <w:r w:rsidR="00C02031" w:rsidRPr="00EE26D2">
        <w:rPr>
          <w:rFonts w:asciiTheme="minorHAnsi" w:hAnsiTheme="minorHAnsi"/>
          <w:sz w:val="22"/>
        </w:rPr>
        <w:t xml:space="preserve">les candidats ainsi que les sous-traitants désignés doivent justifier, avant la notification du marché et dans un délai de 10 jours à compter de la demande du </w:t>
      </w:r>
      <w:r w:rsidR="0098199E">
        <w:rPr>
          <w:rFonts w:ascii="Calibri" w:hAnsi="Calibri" w:cs="Calibri"/>
          <w:sz w:val="22"/>
          <w:szCs w:val="22"/>
        </w:rPr>
        <w:t>Maître d’ouvrage</w:t>
      </w:r>
      <w:r w:rsidR="00C02031" w:rsidRPr="00EE26D2">
        <w:rPr>
          <w:rFonts w:asciiTheme="minorHAnsi" w:hAnsiTheme="minorHAnsi"/>
          <w:sz w:val="22"/>
        </w:rPr>
        <w:t>, qu’ils sont titulaires :</w:t>
      </w:r>
    </w:p>
    <w:p w14:paraId="18F4037B" w14:textId="77777777" w:rsidR="006137EA" w:rsidRDefault="00C02031" w:rsidP="006F295E">
      <w:pPr>
        <w:pStyle w:val="Paragraphedeliste"/>
        <w:numPr>
          <w:ilvl w:val="0"/>
          <w:numId w:val="2"/>
        </w:numPr>
        <w:spacing w:after="120"/>
        <w:jc w:val="both"/>
        <w:rPr>
          <w:rFonts w:asciiTheme="minorHAnsi" w:hAnsiTheme="minorHAnsi"/>
          <w:sz w:val="22"/>
        </w:rPr>
      </w:pPr>
      <w:r w:rsidRPr="00EE26D2">
        <w:rPr>
          <w:rFonts w:asciiTheme="minorHAnsi" w:hAnsiTheme="minorHAnsi"/>
          <w:sz w:val="22"/>
        </w:rPr>
        <w:t xml:space="preserve">D’une </w:t>
      </w:r>
      <w:r w:rsidRPr="00EE26D2">
        <w:rPr>
          <w:rFonts w:asciiTheme="minorHAnsi" w:hAnsiTheme="minorHAnsi"/>
          <w:b/>
          <w:sz w:val="22"/>
        </w:rPr>
        <w:t>assurance de responsabilité civile professionnelle</w:t>
      </w:r>
      <w:r w:rsidRPr="00EE26D2">
        <w:rPr>
          <w:rFonts w:asciiTheme="minorHAnsi" w:hAnsiTheme="minorHAnsi"/>
          <w:sz w:val="22"/>
        </w:rPr>
        <w:t xml:space="preserve"> permettant de garantir sa responsabilité à l’égard du </w:t>
      </w:r>
      <w:r w:rsidR="0098199E">
        <w:rPr>
          <w:rFonts w:ascii="Calibri" w:hAnsi="Calibri" w:cs="Calibri"/>
          <w:sz w:val="22"/>
          <w:szCs w:val="22"/>
        </w:rPr>
        <w:t>Maître d’ouvrage</w:t>
      </w:r>
      <w:r w:rsidR="0098199E" w:rsidRPr="00EE26D2">
        <w:rPr>
          <w:rFonts w:asciiTheme="minorHAnsi" w:hAnsiTheme="minorHAnsi"/>
          <w:sz w:val="22"/>
        </w:rPr>
        <w:t xml:space="preserve"> </w:t>
      </w:r>
      <w:r w:rsidRPr="00EE26D2">
        <w:rPr>
          <w:rFonts w:asciiTheme="minorHAnsi" w:hAnsiTheme="minorHAnsi"/>
          <w:sz w:val="22"/>
        </w:rPr>
        <w:t>et des tiers, victimes d’accidents ou de dommages de toute nature</w:t>
      </w:r>
      <w:r w:rsidR="006137EA">
        <w:rPr>
          <w:rFonts w:asciiTheme="minorHAnsi" w:hAnsiTheme="minorHAnsi"/>
          <w:sz w:val="22"/>
        </w:rPr>
        <w:t xml:space="preserve"> (corporels, matériels et immatériels)</w:t>
      </w:r>
      <w:r w:rsidRPr="00EE26D2">
        <w:rPr>
          <w:rFonts w:asciiTheme="minorHAnsi" w:hAnsiTheme="minorHAnsi"/>
          <w:sz w:val="22"/>
        </w:rPr>
        <w:t xml:space="preserve"> cau</w:t>
      </w:r>
      <w:r w:rsidR="006137EA">
        <w:rPr>
          <w:rFonts w:asciiTheme="minorHAnsi" w:hAnsiTheme="minorHAnsi"/>
          <w:sz w:val="22"/>
        </w:rPr>
        <w:t>sés par l’exécution des travaux. Cette attestation doit préciser le montant plafond des garanties, la ou les franchises.</w:t>
      </w:r>
    </w:p>
    <w:p w14:paraId="64364EA9" w14:textId="77777777" w:rsidR="006137EA" w:rsidRPr="006137EA" w:rsidRDefault="006137EA" w:rsidP="006137EA">
      <w:pPr>
        <w:pStyle w:val="Paragraphedeliste"/>
        <w:spacing w:after="120"/>
        <w:jc w:val="both"/>
        <w:rPr>
          <w:rFonts w:asciiTheme="minorHAnsi" w:hAnsiTheme="minorHAnsi"/>
          <w:sz w:val="22"/>
        </w:rPr>
      </w:pPr>
    </w:p>
    <w:p w14:paraId="1274A674" w14:textId="77777777" w:rsidR="00C02031" w:rsidRDefault="00C02031" w:rsidP="006F295E">
      <w:pPr>
        <w:pStyle w:val="Paragraphedeliste"/>
        <w:numPr>
          <w:ilvl w:val="0"/>
          <w:numId w:val="2"/>
        </w:numPr>
        <w:spacing w:before="120"/>
        <w:ind w:left="714" w:hanging="357"/>
        <w:jc w:val="both"/>
        <w:rPr>
          <w:rFonts w:asciiTheme="minorHAnsi" w:hAnsiTheme="minorHAnsi"/>
          <w:sz w:val="22"/>
        </w:rPr>
      </w:pPr>
      <w:r w:rsidRPr="00EE26D2">
        <w:rPr>
          <w:rFonts w:asciiTheme="minorHAnsi" w:hAnsiTheme="minorHAnsi"/>
          <w:sz w:val="22"/>
        </w:rPr>
        <w:t xml:space="preserve">D’une </w:t>
      </w:r>
      <w:r w:rsidRPr="00EE26D2">
        <w:rPr>
          <w:rFonts w:asciiTheme="minorHAnsi" w:hAnsiTheme="minorHAnsi"/>
          <w:b/>
          <w:sz w:val="22"/>
        </w:rPr>
        <w:t>assurance de responsabilité civile décennale</w:t>
      </w:r>
      <w:r w:rsidRPr="00EE26D2">
        <w:rPr>
          <w:rFonts w:asciiTheme="minorHAnsi" w:hAnsiTheme="minorHAnsi"/>
          <w:sz w:val="22"/>
        </w:rPr>
        <w:t xml:space="preserve"> au titre de l’article L241-1 du Code des assurances</w:t>
      </w:r>
      <w:r w:rsidR="006137EA">
        <w:rPr>
          <w:rFonts w:asciiTheme="minorHAnsi" w:hAnsiTheme="minorHAnsi"/>
          <w:sz w:val="22"/>
        </w:rPr>
        <w:t>.</w:t>
      </w:r>
      <w:r w:rsidR="006137EA" w:rsidRPr="006137EA">
        <w:rPr>
          <w:rFonts w:asciiTheme="minorHAnsi" w:hAnsiTheme="minorHAnsi"/>
          <w:sz w:val="22"/>
        </w:rPr>
        <w:t xml:space="preserve"> </w:t>
      </w:r>
      <w:r w:rsidR="006137EA">
        <w:rPr>
          <w:rFonts w:asciiTheme="minorHAnsi" w:hAnsiTheme="minorHAnsi"/>
          <w:sz w:val="22"/>
        </w:rPr>
        <w:t xml:space="preserve">Cette attestation doit préciser le montant plafond des garanties, la ou les franchises. </w:t>
      </w:r>
    </w:p>
    <w:p w14:paraId="202269B0" w14:textId="77777777" w:rsidR="006137EA" w:rsidRPr="006137EA" w:rsidRDefault="006137EA" w:rsidP="006137EA">
      <w:pPr>
        <w:jc w:val="both"/>
        <w:rPr>
          <w:rFonts w:asciiTheme="minorHAnsi" w:hAnsiTheme="minorHAnsi"/>
          <w:sz w:val="22"/>
        </w:rPr>
      </w:pPr>
    </w:p>
    <w:p w14:paraId="633D4B98" w14:textId="77777777" w:rsidR="00C02031" w:rsidRPr="00EE26D2" w:rsidRDefault="00C02031" w:rsidP="006F295E">
      <w:pPr>
        <w:pStyle w:val="Paragraphedeliste"/>
        <w:numPr>
          <w:ilvl w:val="0"/>
          <w:numId w:val="2"/>
        </w:numPr>
        <w:spacing w:after="120"/>
        <w:jc w:val="both"/>
        <w:rPr>
          <w:rFonts w:asciiTheme="minorHAnsi" w:hAnsiTheme="minorHAnsi"/>
          <w:sz w:val="22"/>
        </w:rPr>
      </w:pPr>
      <w:r w:rsidRPr="00EE26D2">
        <w:rPr>
          <w:rFonts w:asciiTheme="minorHAnsi" w:hAnsiTheme="minorHAnsi"/>
          <w:sz w:val="22"/>
        </w:rPr>
        <w:t xml:space="preserve">D’une </w:t>
      </w:r>
      <w:r w:rsidRPr="00EE26D2">
        <w:rPr>
          <w:rFonts w:asciiTheme="minorHAnsi" w:hAnsiTheme="minorHAnsi"/>
          <w:b/>
          <w:sz w:val="22"/>
        </w:rPr>
        <w:t>assurance de dommages aux biens meubles</w:t>
      </w:r>
      <w:r w:rsidRPr="00EE26D2">
        <w:rPr>
          <w:rFonts w:asciiTheme="minorHAnsi" w:hAnsiTheme="minorHAnsi"/>
          <w:sz w:val="22"/>
        </w:rPr>
        <w:t xml:space="preserve"> de toute nature contre le vol, l’incendie et les dégâts des eaux, garantissant les ouvra</w:t>
      </w:r>
      <w:r w:rsidR="006137EA">
        <w:rPr>
          <w:rFonts w:asciiTheme="minorHAnsi" w:hAnsiTheme="minorHAnsi"/>
          <w:sz w:val="22"/>
        </w:rPr>
        <w:t>ges et matériaux approvisionnés, sans aucune franchise.</w:t>
      </w:r>
    </w:p>
    <w:p w14:paraId="4189EB13" w14:textId="77777777" w:rsidR="006137EA" w:rsidRDefault="00C02031" w:rsidP="000833FC">
      <w:pPr>
        <w:spacing w:after="120"/>
        <w:jc w:val="both"/>
        <w:rPr>
          <w:rFonts w:asciiTheme="minorHAnsi" w:hAnsiTheme="minorHAnsi"/>
          <w:sz w:val="22"/>
        </w:rPr>
      </w:pPr>
      <w:r w:rsidRPr="00EE26D2">
        <w:rPr>
          <w:rFonts w:asciiTheme="minorHAnsi" w:hAnsiTheme="minorHAnsi"/>
          <w:sz w:val="22"/>
        </w:rPr>
        <w:t>Il justifie de ces assurances par la remise d’une attestation délivr</w:t>
      </w:r>
      <w:r w:rsidR="006137EA">
        <w:rPr>
          <w:rFonts w:asciiTheme="minorHAnsi" w:hAnsiTheme="minorHAnsi"/>
          <w:sz w:val="22"/>
        </w:rPr>
        <w:t xml:space="preserve">ée par la compagnie d’assurance. </w:t>
      </w:r>
    </w:p>
    <w:p w14:paraId="630BFE1C" w14:textId="77777777" w:rsidR="0004371D" w:rsidRDefault="00C02031" w:rsidP="00DE54C7">
      <w:pPr>
        <w:spacing w:after="120"/>
        <w:jc w:val="both"/>
        <w:rPr>
          <w:rFonts w:asciiTheme="minorHAnsi" w:hAnsiTheme="minorHAnsi"/>
          <w:sz w:val="22"/>
        </w:rPr>
      </w:pPr>
      <w:r w:rsidRPr="006137EA">
        <w:rPr>
          <w:rFonts w:asciiTheme="minorHAnsi" w:hAnsiTheme="minorHAnsi"/>
          <w:b/>
          <w:sz w:val="22"/>
        </w:rPr>
        <w:t>L</w:t>
      </w:r>
      <w:r w:rsidR="008F5362" w:rsidRPr="006137EA">
        <w:rPr>
          <w:rFonts w:asciiTheme="minorHAnsi" w:hAnsiTheme="minorHAnsi"/>
          <w:b/>
          <w:sz w:val="22"/>
        </w:rPr>
        <w:t>a non-</w:t>
      </w:r>
      <w:r w:rsidRPr="006137EA">
        <w:rPr>
          <w:rFonts w:asciiTheme="minorHAnsi" w:hAnsiTheme="minorHAnsi"/>
          <w:b/>
          <w:sz w:val="22"/>
        </w:rPr>
        <w:t>production de ces attestations fait obstacle à la conclusion du marché</w:t>
      </w:r>
      <w:r w:rsidRPr="00EE26D2">
        <w:rPr>
          <w:rFonts w:asciiTheme="minorHAnsi" w:hAnsiTheme="minorHAnsi"/>
          <w:sz w:val="22"/>
        </w:rPr>
        <w:t xml:space="preserve">. </w:t>
      </w:r>
      <w:r w:rsidR="008F5362" w:rsidRPr="00EE26D2">
        <w:rPr>
          <w:rFonts w:asciiTheme="minorHAnsi" w:hAnsiTheme="minorHAnsi"/>
          <w:sz w:val="22"/>
        </w:rPr>
        <w:t>Le candidat fait son affaire de la collecte des attestations d’assurance de ses sous-traitants</w:t>
      </w:r>
      <w:r w:rsidR="006137EA">
        <w:rPr>
          <w:rFonts w:asciiTheme="minorHAnsi" w:hAnsiTheme="minorHAnsi"/>
          <w:sz w:val="22"/>
        </w:rPr>
        <w:t xml:space="preserve"> afin de les produire à toute réclamation du maître d’ouvrage</w:t>
      </w:r>
      <w:r w:rsidR="008F5362" w:rsidRPr="00EE26D2">
        <w:rPr>
          <w:rFonts w:asciiTheme="minorHAnsi" w:hAnsiTheme="minorHAnsi"/>
          <w:sz w:val="22"/>
        </w:rPr>
        <w:t>.</w:t>
      </w:r>
    </w:p>
    <w:p w14:paraId="5E205994" w14:textId="77777777" w:rsidR="00DE54C7" w:rsidRPr="00EE26D2" w:rsidRDefault="00DE54C7" w:rsidP="009C72CD">
      <w:pPr>
        <w:jc w:val="both"/>
        <w:rPr>
          <w:rFonts w:asciiTheme="minorHAnsi" w:hAnsiTheme="minorHAnsi"/>
          <w:sz w:val="22"/>
        </w:rPr>
      </w:pPr>
    </w:p>
    <w:p w14:paraId="1A1961B4" w14:textId="77777777" w:rsidR="00F75C98" w:rsidRPr="00931028" w:rsidRDefault="00F75C98" w:rsidP="00931028">
      <w:pPr>
        <w:pStyle w:val="Style1"/>
        <w:numPr>
          <w:ilvl w:val="0"/>
          <w:numId w:val="19"/>
        </w:numPr>
        <w:ind w:left="0" w:firstLine="0"/>
        <w:rPr>
          <w:color w:val="auto"/>
          <w:sz w:val="22"/>
          <w:szCs w:val="22"/>
          <w:lang w:eastAsia="en-US"/>
        </w:rPr>
      </w:pPr>
      <w:bookmarkStart w:id="162" w:name="_Toc3544906"/>
      <w:bookmarkStart w:id="163" w:name="_Toc202262081"/>
      <w:r w:rsidRPr="00931028">
        <w:rPr>
          <w:color w:val="auto"/>
          <w:sz w:val="22"/>
          <w:szCs w:val="22"/>
          <w:lang w:eastAsia="en-US"/>
        </w:rPr>
        <w:t>RESILIATION DU CONTRAT</w:t>
      </w:r>
      <w:bookmarkEnd w:id="162"/>
      <w:bookmarkEnd w:id="163"/>
    </w:p>
    <w:p w14:paraId="5AC5EF2F" w14:textId="77777777" w:rsidR="00F510D7" w:rsidRPr="00F510D7" w:rsidRDefault="00F510D7" w:rsidP="00F510D7">
      <w:pPr>
        <w:pStyle w:val="Titre4"/>
        <w:spacing w:before="120" w:after="120"/>
        <w:rPr>
          <w:rFonts w:asciiTheme="minorHAnsi" w:hAnsiTheme="minorHAnsi"/>
          <w:b w:val="0"/>
          <w:i w:val="0"/>
          <w:color w:val="auto"/>
          <w:sz w:val="22"/>
        </w:rPr>
      </w:pPr>
      <w:bookmarkStart w:id="164" w:name="_Toc3544907"/>
      <w:r w:rsidRPr="00F510D7">
        <w:rPr>
          <w:rFonts w:asciiTheme="minorHAnsi" w:hAnsiTheme="minorHAnsi"/>
          <w:b w:val="0"/>
          <w:i w:val="0"/>
          <w:color w:val="auto"/>
          <w:sz w:val="22"/>
        </w:rPr>
        <w:t>Les dispositions du chapitre 7 du CCAG-Travaux s’appliquent.</w:t>
      </w:r>
    </w:p>
    <w:p w14:paraId="3E2FE4A4" w14:textId="77777777" w:rsidR="00931028" w:rsidRPr="00931028" w:rsidRDefault="00931028" w:rsidP="00931028">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165" w:name="_Toc202262082"/>
      <w:bookmarkEnd w:id="165"/>
    </w:p>
    <w:p w14:paraId="525B45D3" w14:textId="77777777" w:rsidR="00931028" w:rsidRPr="00931028" w:rsidRDefault="00931028" w:rsidP="00931028">
      <w:pPr>
        <w:pStyle w:val="Paragraphedeliste"/>
        <w:keepNext/>
        <w:numPr>
          <w:ilvl w:val="0"/>
          <w:numId w:val="20"/>
        </w:numPr>
        <w:overflowPunct/>
        <w:autoSpaceDE/>
        <w:autoSpaceDN/>
        <w:adjustRightInd/>
        <w:contextualSpacing w:val="0"/>
        <w:jc w:val="both"/>
        <w:textAlignment w:val="auto"/>
        <w:outlineLvl w:val="1"/>
        <w:rPr>
          <w:rFonts w:ascii="Calibri" w:eastAsia="Calibri" w:hAnsi="Calibri" w:cs="Calibri"/>
          <w:b/>
          <w:bCs/>
          <w:iCs/>
          <w:smallCaps/>
          <w:vanish/>
          <w:color w:val="C03F00"/>
          <w:sz w:val="22"/>
          <w:szCs w:val="22"/>
          <w:lang w:eastAsia="en-US"/>
        </w:rPr>
      </w:pPr>
      <w:bookmarkStart w:id="166" w:name="_Toc202262083"/>
      <w:bookmarkEnd w:id="166"/>
    </w:p>
    <w:p w14:paraId="7675D223" w14:textId="4E634BAF" w:rsidR="000F49E5" w:rsidRPr="00931028" w:rsidRDefault="009244F1" w:rsidP="00931028">
      <w:pPr>
        <w:pStyle w:val="Style2"/>
        <w:ind w:left="858"/>
      </w:pPr>
      <w:bookmarkStart w:id="167" w:name="_Toc202262084"/>
      <w:r w:rsidRPr="00931028">
        <w:t>RESILIATION POUR EVENEMENTS EXTERIEURS AU MARCHE</w:t>
      </w:r>
      <w:bookmarkEnd w:id="164"/>
      <w:bookmarkEnd w:id="167"/>
    </w:p>
    <w:p w14:paraId="210B706B" w14:textId="77777777" w:rsidR="000F49E5" w:rsidRPr="00EE26D2" w:rsidRDefault="000F49E5" w:rsidP="00931028">
      <w:pPr>
        <w:spacing w:before="120" w:after="60"/>
        <w:jc w:val="both"/>
        <w:rPr>
          <w:rFonts w:asciiTheme="minorHAnsi" w:hAnsiTheme="minorHAnsi"/>
          <w:sz w:val="22"/>
        </w:rPr>
      </w:pPr>
      <w:r w:rsidRPr="00EE26D2">
        <w:rPr>
          <w:rFonts w:asciiTheme="minorHAnsi" w:hAnsiTheme="minorHAnsi"/>
          <w:sz w:val="22"/>
        </w:rPr>
        <w:t>Le présent marché peut être résili</w:t>
      </w:r>
      <w:r w:rsidR="007A6808" w:rsidRPr="00EE26D2">
        <w:rPr>
          <w:rFonts w:asciiTheme="minorHAnsi" w:hAnsiTheme="minorHAnsi"/>
          <w:sz w:val="22"/>
        </w:rPr>
        <w:t>é</w:t>
      </w:r>
      <w:r w:rsidRPr="00EE26D2">
        <w:rPr>
          <w:rFonts w:asciiTheme="minorHAnsi" w:hAnsiTheme="minorHAnsi"/>
          <w:sz w:val="22"/>
        </w:rPr>
        <w:t xml:space="preserve"> dans les cas suivants :</w:t>
      </w:r>
    </w:p>
    <w:p w14:paraId="4EE47B55" w14:textId="77777777" w:rsidR="000F49E5" w:rsidRPr="00EE26D2" w:rsidRDefault="000F49E5" w:rsidP="006F295E">
      <w:pPr>
        <w:pStyle w:val="Paragraphedeliste"/>
        <w:numPr>
          <w:ilvl w:val="0"/>
          <w:numId w:val="2"/>
        </w:numPr>
        <w:spacing w:after="120"/>
        <w:jc w:val="both"/>
        <w:rPr>
          <w:rFonts w:asciiTheme="minorHAnsi" w:hAnsiTheme="minorHAnsi"/>
          <w:sz w:val="22"/>
        </w:rPr>
      </w:pPr>
      <w:r w:rsidRPr="00EE26D2">
        <w:rPr>
          <w:rFonts w:asciiTheme="minorHAnsi" w:hAnsiTheme="minorHAnsi"/>
          <w:sz w:val="22"/>
        </w:rPr>
        <w:t>Décès ou incapacité civile du titulaire ;</w:t>
      </w:r>
    </w:p>
    <w:p w14:paraId="2E5C4A24" w14:textId="77777777" w:rsidR="000F49E5" w:rsidRPr="00EE26D2" w:rsidRDefault="000F49E5" w:rsidP="006F295E">
      <w:pPr>
        <w:pStyle w:val="Paragraphedeliste"/>
        <w:numPr>
          <w:ilvl w:val="0"/>
          <w:numId w:val="2"/>
        </w:numPr>
        <w:spacing w:after="120"/>
        <w:jc w:val="both"/>
        <w:rPr>
          <w:rFonts w:asciiTheme="minorHAnsi" w:hAnsiTheme="minorHAnsi"/>
          <w:sz w:val="22"/>
        </w:rPr>
      </w:pPr>
      <w:r w:rsidRPr="00EE26D2">
        <w:rPr>
          <w:rFonts w:asciiTheme="minorHAnsi" w:hAnsiTheme="minorHAnsi"/>
          <w:sz w:val="22"/>
        </w:rPr>
        <w:t>Redressement judiciaire ou liquidation judiciaire : le marché pourra être résilié</w:t>
      </w:r>
      <w:r w:rsidR="007A6808" w:rsidRPr="00EE26D2">
        <w:rPr>
          <w:rFonts w:asciiTheme="minorHAnsi" w:hAnsiTheme="minorHAnsi"/>
          <w:sz w:val="22"/>
        </w:rPr>
        <w:t xml:space="preserve"> dans les conditions prévues aux articles L620 et suivants du Code de commerce</w:t>
      </w:r>
      <w:r w:rsidRPr="00EE26D2">
        <w:rPr>
          <w:rFonts w:asciiTheme="minorHAnsi" w:hAnsiTheme="minorHAnsi"/>
          <w:sz w:val="22"/>
        </w:rPr>
        <w:t> ;</w:t>
      </w:r>
    </w:p>
    <w:p w14:paraId="25950DE3" w14:textId="77777777" w:rsidR="000F49E5" w:rsidRPr="00EE26D2" w:rsidRDefault="000F49E5" w:rsidP="006F295E">
      <w:pPr>
        <w:pStyle w:val="Paragraphedeliste"/>
        <w:numPr>
          <w:ilvl w:val="0"/>
          <w:numId w:val="2"/>
        </w:numPr>
        <w:spacing w:after="120"/>
        <w:jc w:val="both"/>
        <w:rPr>
          <w:rFonts w:asciiTheme="minorHAnsi" w:hAnsiTheme="minorHAnsi"/>
          <w:sz w:val="22"/>
        </w:rPr>
      </w:pPr>
      <w:r w:rsidRPr="00EE26D2">
        <w:rPr>
          <w:rFonts w:asciiTheme="minorHAnsi" w:hAnsiTheme="minorHAnsi"/>
          <w:sz w:val="22"/>
        </w:rPr>
        <w:t>Incapacité physique du titulaire</w:t>
      </w:r>
      <w:r w:rsidR="007A6808" w:rsidRPr="00EE26D2">
        <w:rPr>
          <w:rFonts w:asciiTheme="minorHAnsi" w:hAnsiTheme="minorHAnsi"/>
          <w:sz w:val="22"/>
        </w:rPr>
        <w:t>.</w:t>
      </w:r>
    </w:p>
    <w:p w14:paraId="624289E4" w14:textId="77777777" w:rsidR="00F75EC0" w:rsidRDefault="007A6808" w:rsidP="000833FC">
      <w:pPr>
        <w:spacing w:after="120"/>
        <w:jc w:val="both"/>
        <w:rPr>
          <w:rFonts w:asciiTheme="minorHAnsi" w:hAnsiTheme="minorHAnsi"/>
          <w:sz w:val="22"/>
        </w:rPr>
      </w:pPr>
      <w:r w:rsidRPr="00EE26D2">
        <w:rPr>
          <w:rFonts w:asciiTheme="minorHAnsi" w:hAnsiTheme="minorHAnsi"/>
          <w:sz w:val="22"/>
        </w:rPr>
        <w:t>Aucune indemnité ne sera due au titulaire ou ses ayants droits.</w:t>
      </w:r>
    </w:p>
    <w:p w14:paraId="2DB0D429" w14:textId="77777777" w:rsidR="0004371D" w:rsidRPr="00EE26D2" w:rsidRDefault="0004371D" w:rsidP="00A909FC">
      <w:pPr>
        <w:spacing w:after="120"/>
        <w:jc w:val="both"/>
        <w:rPr>
          <w:rFonts w:asciiTheme="minorHAnsi" w:hAnsiTheme="minorHAnsi"/>
          <w:sz w:val="22"/>
        </w:rPr>
      </w:pPr>
    </w:p>
    <w:p w14:paraId="73C7E4AF" w14:textId="77777777" w:rsidR="007A6808" w:rsidRPr="00931028" w:rsidRDefault="009244F1" w:rsidP="00931028">
      <w:pPr>
        <w:pStyle w:val="Style2"/>
        <w:ind w:left="858"/>
      </w:pPr>
      <w:bookmarkStart w:id="168" w:name="_Toc3544908"/>
      <w:bookmarkStart w:id="169" w:name="_Toc202262085"/>
      <w:r w:rsidRPr="00931028">
        <w:t>RESILIATION DU FAIT DU MAITRE D’OUVRAGE OU DE SON MANDATAIRE</w:t>
      </w:r>
      <w:bookmarkEnd w:id="168"/>
      <w:bookmarkEnd w:id="169"/>
    </w:p>
    <w:p w14:paraId="569D0BD4" w14:textId="77777777" w:rsidR="007A6808" w:rsidRPr="00EE26D2" w:rsidRDefault="007A6808" w:rsidP="00931028">
      <w:pPr>
        <w:spacing w:before="120" w:after="120"/>
        <w:jc w:val="both"/>
        <w:rPr>
          <w:rFonts w:asciiTheme="minorHAnsi" w:hAnsiTheme="minorHAnsi"/>
          <w:sz w:val="22"/>
        </w:rPr>
      </w:pPr>
      <w:r w:rsidRPr="00222C00">
        <w:rPr>
          <w:rFonts w:asciiTheme="minorHAnsi" w:hAnsiTheme="minorHAnsi"/>
          <w:b/>
          <w:i/>
          <w:sz w:val="22"/>
        </w:rPr>
        <w:t xml:space="preserve">Par dérogation à l’article </w:t>
      </w:r>
      <w:r w:rsidR="00F510D7" w:rsidRPr="00222C00">
        <w:rPr>
          <w:rFonts w:asciiTheme="minorHAnsi" w:hAnsiTheme="minorHAnsi"/>
          <w:b/>
          <w:i/>
          <w:sz w:val="22"/>
        </w:rPr>
        <w:t>50.2.1</w:t>
      </w:r>
      <w:r w:rsidRPr="00222C00">
        <w:rPr>
          <w:rFonts w:asciiTheme="minorHAnsi" w:hAnsiTheme="minorHAnsi"/>
          <w:b/>
          <w:i/>
          <w:sz w:val="22"/>
        </w:rPr>
        <w:t xml:space="preserve"> du CCAG-T</w:t>
      </w:r>
      <w:r w:rsidR="00F510D7" w:rsidRPr="00222C00">
        <w:rPr>
          <w:rFonts w:asciiTheme="minorHAnsi" w:hAnsiTheme="minorHAnsi"/>
          <w:b/>
          <w:i/>
          <w:sz w:val="22"/>
        </w:rPr>
        <w:t>ravaux</w:t>
      </w:r>
      <w:r w:rsidRPr="00222C00">
        <w:rPr>
          <w:rFonts w:asciiTheme="minorHAnsi" w:hAnsiTheme="minorHAnsi"/>
          <w:sz w:val="22"/>
        </w:rPr>
        <w:t>, le titulaire n’a pas le droit d’obtenir la résiliation</w:t>
      </w:r>
      <w:r w:rsidRPr="00EE26D2">
        <w:rPr>
          <w:rFonts w:asciiTheme="minorHAnsi" w:hAnsiTheme="minorHAnsi"/>
          <w:sz w:val="22"/>
        </w:rPr>
        <w:t xml:space="preserve"> du marché pour retard dans la notification du démarrage des travaux.</w:t>
      </w:r>
    </w:p>
    <w:p w14:paraId="61DBA067" w14:textId="77777777" w:rsidR="0004371D" w:rsidRPr="00EE26D2" w:rsidRDefault="0004371D" w:rsidP="0004371D">
      <w:pPr>
        <w:jc w:val="both"/>
        <w:rPr>
          <w:rFonts w:asciiTheme="minorHAnsi" w:hAnsiTheme="minorHAnsi"/>
          <w:sz w:val="22"/>
        </w:rPr>
      </w:pPr>
    </w:p>
    <w:p w14:paraId="41A567D5" w14:textId="77777777" w:rsidR="007A6808" w:rsidRPr="00931028" w:rsidRDefault="009244F1" w:rsidP="00931028">
      <w:pPr>
        <w:pStyle w:val="Style2"/>
        <w:ind w:left="858"/>
      </w:pPr>
      <w:bookmarkStart w:id="170" w:name="_Toc3544909"/>
      <w:bookmarkStart w:id="171" w:name="_Toc202262086"/>
      <w:r w:rsidRPr="00931028">
        <w:lastRenderedPageBreak/>
        <w:t>RESILIATION POUR FAUTE DU TITULAIRE</w:t>
      </w:r>
      <w:bookmarkEnd w:id="170"/>
      <w:bookmarkEnd w:id="171"/>
      <w:r w:rsidRPr="00931028">
        <w:t xml:space="preserve"> </w:t>
      </w:r>
    </w:p>
    <w:p w14:paraId="018D3D1C" w14:textId="77777777" w:rsidR="007A6808" w:rsidRPr="0004371D" w:rsidRDefault="0092636C" w:rsidP="000833FC">
      <w:pPr>
        <w:pStyle w:val="Titre4"/>
        <w:spacing w:before="120" w:after="120"/>
        <w:ind w:left="907"/>
        <w:jc w:val="both"/>
        <w:rPr>
          <w:rFonts w:asciiTheme="minorHAnsi" w:hAnsiTheme="minorHAnsi"/>
          <w:color w:val="auto"/>
          <w:sz w:val="22"/>
        </w:rPr>
      </w:pPr>
      <w:r w:rsidRPr="0004371D">
        <w:rPr>
          <w:rFonts w:asciiTheme="minorHAnsi" w:hAnsiTheme="minorHAnsi"/>
          <w:color w:val="auto"/>
          <w:sz w:val="22"/>
        </w:rPr>
        <w:t xml:space="preserve">a) </w:t>
      </w:r>
      <w:r w:rsidR="007A6808" w:rsidRPr="0004371D">
        <w:rPr>
          <w:rFonts w:asciiTheme="minorHAnsi" w:hAnsiTheme="minorHAnsi"/>
          <w:color w:val="auto"/>
          <w:sz w:val="22"/>
        </w:rPr>
        <w:t>Avec mise en demeure</w:t>
      </w:r>
      <w:r w:rsidRPr="0004371D">
        <w:rPr>
          <w:rFonts w:asciiTheme="minorHAnsi" w:hAnsiTheme="minorHAnsi"/>
          <w:color w:val="auto"/>
          <w:sz w:val="22"/>
        </w:rPr>
        <w:t>, sans</w:t>
      </w:r>
      <w:r w:rsidR="0057135D" w:rsidRPr="0004371D">
        <w:rPr>
          <w:rFonts w:asciiTheme="minorHAnsi" w:hAnsiTheme="minorHAnsi"/>
          <w:color w:val="auto"/>
          <w:sz w:val="22"/>
        </w:rPr>
        <w:t xml:space="preserve"> indemnité</w:t>
      </w:r>
    </w:p>
    <w:p w14:paraId="226E0FC6" w14:textId="77777777" w:rsidR="007A6808" w:rsidRPr="00EE26D2" w:rsidRDefault="007A6808" w:rsidP="000833FC">
      <w:pPr>
        <w:spacing w:after="120"/>
        <w:jc w:val="both"/>
        <w:rPr>
          <w:rFonts w:asciiTheme="minorHAnsi" w:hAnsiTheme="minorHAnsi"/>
          <w:sz w:val="22"/>
        </w:rPr>
      </w:pPr>
      <w:r w:rsidRPr="00EE26D2">
        <w:rPr>
          <w:rFonts w:asciiTheme="minorHAnsi" w:hAnsiTheme="minorHAnsi"/>
          <w:sz w:val="22"/>
        </w:rPr>
        <w:t xml:space="preserve">Le </w:t>
      </w:r>
      <w:r w:rsidR="0098199E">
        <w:rPr>
          <w:rFonts w:ascii="Calibri" w:hAnsi="Calibri" w:cs="Calibri"/>
          <w:sz w:val="22"/>
          <w:szCs w:val="22"/>
        </w:rPr>
        <w:t>Maître d’ouvrage</w:t>
      </w:r>
      <w:r w:rsidR="0098199E" w:rsidRPr="00EE26D2">
        <w:rPr>
          <w:rFonts w:asciiTheme="minorHAnsi" w:hAnsiTheme="minorHAnsi"/>
          <w:sz w:val="22"/>
        </w:rPr>
        <w:t xml:space="preserve"> </w:t>
      </w:r>
      <w:r w:rsidRPr="00EE26D2">
        <w:rPr>
          <w:rFonts w:asciiTheme="minorHAnsi" w:hAnsiTheme="minorHAnsi"/>
          <w:sz w:val="22"/>
        </w:rPr>
        <w:t>peut résilier le marché aux torts du titulaire, après mise en demeure restée infructueuse, lorsque :</w:t>
      </w:r>
    </w:p>
    <w:p w14:paraId="735FE609" w14:textId="77777777" w:rsidR="007A6808" w:rsidRPr="00EE26D2" w:rsidRDefault="007A6808" w:rsidP="004B7E07">
      <w:pPr>
        <w:pStyle w:val="Paragraphedeliste"/>
        <w:numPr>
          <w:ilvl w:val="0"/>
          <w:numId w:val="6"/>
        </w:numPr>
        <w:spacing w:after="120"/>
        <w:jc w:val="both"/>
        <w:rPr>
          <w:rFonts w:asciiTheme="minorHAnsi" w:hAnsiTheme="minorHAnsi"/>
          <w:sz w:val="22"/>
        </w:rPr>
      </w:pPr>
      <w:r w:rsidRPr="00EE26D2">
        <w:rPr>
          <w:rFonts w:asciiTheme="minorHAnsi" w:hAnsiTheme="minorHAnsi"/>
          <w:sz w:val="22"/>
        </w:rPr>
        <w:t>Le titulaire contrevient aux obligations de la législation ou de la réglementation du travail ainsi</w:t>
      </w:r>
      <w:r w:rsidR="00285089" w:rsidRPr="00EE26D2">
        <w:rPr>
          <w:rFonts w:asciiTheme="minorHAnsi" w:hAnsiTheme="minorHAnsi"/>
          <w:sz w:val="22"/>
        </w:rPr>
        <w:t xml:space="preserve"> que celles fixées aux articles D8222-5 ou D8222-7 du Code du travail ;</w:t>
      </w:r>
    </w:p>
    <w:p w14:paraId="4108DB12" w14:textId="77777777" w:rsidR="00285089" w:rsidRPr="00EE26D2" w:rsidRDefault="00285089" w:rsidP="004B7E07">
      <w:pPr>
        <w:pStyle w:val="Paragraphedeliste"/>
        <w:numPr>
          <w:ilvl w:val="0"/>
          <w:numId w:val="6"/>
        </w:numPr>
        <w:spacing w:after="120"/>
        <w:jc w:val="both"/>
        <w:rPr>
          <w:rFonts w:asciiTheme="minorHAnsi" w:hAnsiTheme="minorHAnsi"/>
          <w:sz w:val="22"/>
        </w:rPr>
      </w:pPr>
      <w:r w:rsidRPr="00EE26D2">
        <w:rPr>
          <w:rFonts w:asciiTheme="minorHAnsi" w:hAnsiTheme="minorHAnsi"/>
          <w:sz w:val="22"/>
        </w:rPr>
        <w:t>Le titulaire contrevient aux obligations de la législation ou de la réglementation portant sur la protection de l’environnement ;</w:t>
      </w:r>
    </w:p>
    <w:p w14:paraId="0BC92413" w14:textId="77777777" w:rsidR="00285089" w:rsidRPr="00EE26D2" w:rsidRDefault="00285089" w:rsidP="004B7E07">
      <w:pPr>
        <w:pStyle w:val="Paragraphedeliste"/>
        <w:numPr>
          <w:ilvl w:val="0"/>
          <w:numId w:val="6"/>
        </w:numPr>
        <w:spacing w:after="120"/>
        <w:jc w:val="both"/>
        <w:rPr>
          <w:rFonts w:asciiTheme="minorHAnsi" w:hAnsiTheme="minorHAnsi"/>
          <w:sz w:val="22"/>
        </w:rPr>
      </w:pPr>
      <w:r w:rsidRPr="00EE26D2">
        <w:rPr>
          <w:rFonts w:asciiTheme="minorHAnsi" w:hAnsiTheme="minorHAnsi"/>
          <w:sz w:val="22"/>
        </w:rPr>
        <w:t xml:space="preserve">Le titulaire ne s’est pas acquitté de ses obligations dans les délais contractuels, après que le manquement ait fait l’objet d’une constatation contradictoire et d’un avis du </w:t>
      </w:r>
      <w:r w:rsidR="0092636C">
        <w:rPr>
          <w:rFonts w:asciiTheme="minorHAnsi" w:hAnsiTheme="minorHAnsi"/>
          <w:sz w:val="22"/>
        </w:rPr>
        <w:t>M</w:t>
      </w:r>
      <w:r w:rsidRPr="00EE26D2">
        <w:rPr>
          <w:rFonts w:asciiTheme="minorHAnsi" w:hAnsiTheme="minorHAnsi"/>
          <w:sz w:val="22"/>
        </w:rPr>
        <w:t>aître d’œuvre. La résiliation peut être soit simple, soit aux frais et risques du titulaire ;</w:t>
      </w:r>
    </w:p>
    <w:p w14:paraId="3E799AE9" w14:textId="77777777" w:rsidR="00285089" w:rsidRPr="00EE26D2" w:rsidRDefault="00285089" w:rsidP="004B7E07">
      <w:pPr>
        <w:pStyle w:val="Paragraphedeliste"/>
        <w:numPr>
          <w:ilvl w:val="0"/>
          <w:numId w:val="6"/>
        </w:numPr>
        <w:spacing w:after="120"/>
        <w:jc w:val="both"/>
        <w:rPr>
          <w:rFonts w:asciiTheme="minorHAnsi" w:hAnsiTheme="minorHAnsi"/>
          <w:sz w:val="22"/>
        </w:rPr>
      </w:pPr>
      <w:r w:rsidRPr="00EE26D2">
        <w:rPr>
          <w:rFonts w:asciiTheme="minorHAnsi" w:hAnsiTheme="minorHAnsi"/>
          <w:sz w:val="22"/>
        </w:rPr>
        <w:t>Le titulaire a sous-traité en contrevenant aux dispositions législatives ou réglementaires relatives à la sous-traitance, ou il ne respecte pas les obligations mentionnées à l’article 3.6 du CCAG-T</w:t>
      </w:r>
      <w:r w:rsidR="0092636C">
        <w:rPr>
          <w:rFonts w:asciiTheme="minorHAnsi" w:hAnsiTheme="minorHAnsi"/>
          <w:sz w:val="22"/>
        </w:rPr>
        <w:t>.</w:t>
      </w:r>
    </w:p>
    <w:p w14:paraId="5A38A45A" w14:textId="77777777" w:rsidR="0004371D" w:rsidRPr="00EE26D2" w:rsidRDefault="00285089" w:rsidP="000833FC">
      <w:pPr>
        <w:spacing w:after="120"/>
        <w:jc w:val="both"/>
        <w:rPr>
          <w:rFonts w:asciiTheme="minorHAnsi" w:hAnsiTheme="minorHAnsi"/>
          <w:sz w:val="22"/>
        </w:rPr>
      </w:pPr>
      <w:r w:rsidRPr="00EE26D2">
        <w:rPr>
          <w:rFonts w:asciiTheme="minorHAnsi" w:hAnsiTheme="minorHAnsi"/>
          <w:sz w:val="22"/>
        </w:rPr>
        <w:t>La résiliation peut être prononcée après mise en demeure, notifiée par courrier recommandé avec accusé de réception, restée sans effet durant un délai de 15 jours calenda</w:t>
      </w:r>
      <w:r w:rsidR="0057135D" w:rsidRPr="00EE26D2">
        <w:rPr>
          <w:rFonts w:asciiTheme="minorHAnsi" w:hAnsiTheme="minorHAnsi"/>
          <w:sz w:val="22"/>
        </w:rPr>
        <w:t>ires à compter de sa réception, pendant lequel le titulaire devra satisfaire à ses obligations ou présenter ses observations.</w:t>
      </w:r>
    </w:p>
    <w:p w14:paraId="4A05E404" w14:textId="77777777" w:rsidR="007A6808" w:rsidRPr="0004371D" w:rsidRDefault="0092636C" w:rsidP="000833FC">
      <w:pPr>
        <w:pStyle w:val="Titre4"/>
        <w:spacing w:before="120" w:after="120"/>
        <w:ind w:left="907"/>
        <w:jc w:val="both"/>
        <w:rPr>
          <w:rFonts w:asciiTheme="minorHAnsi" w:hAnsiTheme="minorHAnsi"/>
          <w:color w:val="auto"/>
          <w:sz w:val="22"/>
        </w:rPr>
      </w:pPr>
      <w:r w:rsidRPr="0004371D">
        <w:rPr>
          <w:rFonts w:asciiTheme="minorHAnsi" w:hAnsiTheme="minorHAnsi"/>
          <w:color w:val="auto"/>
          <w:sz w:val="22"/>
        </w:rPr>
        <w:t xml:space="preserve">b) </w:t>
      </w:r>
      <w:r w:rsidR="007A6808" w:rsidRPr="0004371D">
        <w:rPr>
          <w:rFonts w:asciiTheme="minorHAnsi" w:hAnsiTheme="minorHAnsi"/>
          <w:color w:val="auto"/>
          <w:sz w:val="22"/>
        </w:rPr>
        <w:t>Sans mise en demeure</w:t>
      </w:r>
      <w:r w:rsidRPr="0004371D">
        <w:rPr>
          <w:rFonts w:asciiTheme="minorHAnsi" w:hAnsiTheme="minorHAnsi"/>
          <w:color w:val="auto"/>
          <w:sz w:val="22"/>
        </w:rPr>
        <w:t>,</w:t>
      </w:r>
      <w:r w:rsidR="0057135D" w:rsidRPr="0004371D">
        <w:rPr>
          <w:rFonts w:asciiTheme="minorHAnsi" w:hAnsiTheme="minorHAnsi"/>
          <w:color w:val="auto"/>
          <w:sz w:val="22"/>
        </w:rPr>
        <w:t xml:space="preserve"> ni indemnité</w:t>
      </w:r>
    </w:p>
    <w:p w14:paraId="5F0946B1" w14:textId="77777777" w:rsidR="0057135D" w:rsidRPr="00EE26D2" w:rsidRDefault="0057135D" w:rsidP="000833FC">
      <w:pPr>
        <w:spacing w:after="120"/>
        <w:jc w:val="both"/>
        <w:rPr>
          <w:rFonts w:asciiTheme="minorHAnsi" w:hAnsiTheme="minorHAnsi"/>
          <w:sz w:val="22"/>
        </w:rPr>
      </w:pPr>
      <w:r w:rsidRPr="00EE26D2">
        <w:rPr>
          <w:rFonts w:asciiTheme="minorHAnsi" w:hAnsiTheme="minorHAnsi"/>
          <w:sz w:val="22"/>
        </w:rPr>
        <w:t xml:space="preserve">Le </w:t>
      </w:r>
      <w:r w:rsidR="0098199E">
        <w:rPr>
          <w:rFonts w:ascii="Calibri" w:hAnsi="Calibri" w:cs="Calibri"/>
          <w:sz w:val="22"/>
          <w:szCs w:val="22"/>
        </w:rPr>
        <w:t>Maître d’ouvrage</w:t>
      </w:r>
      <w:r w:rsidR="0098199E" w:rsidRPr="00EE26D2">
        <w:rPr>
          <w:rFonts w:asciiTheme="minorHAnsi" w:hAnsiTheme="minorHAnsi"/>
          <w:sz w:val="22"/>
        </w:rPr>
        <w:t xml:space="preserve"> </w:t>
      </w:r>
      <w:r w:rsidRPr="00EE26D2">
        <w:rPr>
          <w:rFonts w:asciiTheme="minorHAnsi" w:hAnsiTheme="minorHAnsi"/>
          <w:sz w:val="22"/>
        </w:rPr>
        <w:t xml:space="preserve">peut résilier le marché aux torts du titulaire sans mise en demeure préalable lorsque : </w:t>
      </w:r>
    </w:p>
    <w:p w14:paraId="01E9DAF5" w14:textId="77777777" w:rsidR="0057135D" w:rsidRPr="00EE26D2" w:rsidRDefault="0057135D" w:rsidP="004B7E07">
      <w:pPr>
        <w:pStyle w:val="Paragraphedeliste"/>
        <w:numPr>
          <w:ilvl w:val="0"/>
          <w:numId w:val="7"/>
        </w:numPr>
        <w:spacing w:after="120"/>
        <w:jc w:val="both"/>
        <w:rPr>
          <w:rFonts w:asciiTheme="minorHAnsi" w:hAnsiTheme="minorHAnsi"/>
          <w:sz w:val="22"/>
        </w:rPr>
      </w:pPr>
      <w:r w:rsidRPr="00EE26D2">
        <w:rPr>
          <w:rFonts w:asciiTheme="minorHAnsi" w:hAnsiTheme="minorHAnsi"/>
          <w:sz w:val="22"/>
        </w:rPr>
        <w:t xml:space="preserve">Le titulaire déclare, indépendamment </w:t>
      </w:r>
      <w:r w:rsidRPr="00F510D7">
        <w:rPr>
          <w:rFonts w:asciiTheme="minorHAnsi" w:hAnsiTheme="minorHAnsi"/>
          <w:sz w:val="22"/>
        </w:rPr>
        <w:t xml:space="preserve">des cas prévus à l’article </w:t>
      </w:r>
      <w:r w:rsidR="00A35759" w:rsidRPr="00F510D7">
        <w:rPr>
          <w:rFonts w:asciiTheme="minorHAnsi" w:hAnsiTheme="minorHAnsi"/>
          <w:sz w:val="22"/>
        </w:rPr>
        <w:t>29</w:t>
      </w:r>
      <w:r w:rsidRPr="00F510D7">
        <w:rPr>
          <w:rFonts w:asciiTheme="minorHAnsi" w:hAnsiTheme="minorHAnsi"/>
          <w:sz w:val="22"/>
        </w:rPr>
        <w:t>.1 du présent CCAP, ne pas</w:t>
      </w:r>
      <w:r w:rsidRPr="00EE26D2">
        <w:rPr>
          <w:rFonts w:asciiTheme="minorHAnsi" w:hAnsiTheme="minorHAnsi"/>
          <w:sz w:val="22"/>
        </w:rPr>
        <w:t xml:space="preserve"> pouvoir exécuter ses engagements ;</w:t>
      </w:r>
    </w:p>
    <w:p w14:paraId="038196A4" w14:textId="77777777" w:rsidR="0057135D" w:rsidRPr="00EE26D2" w:rsidRDefault="0057135D" w:rsidP="004B7E07">
      <w:pPr>
        <w:pStyle w:val="Paragraphedeliste"/>
        <w:numPr>
          <w:ilvl w:val="0"/>
          <w:numId w:val="7"/>
        </w:numPr>
        <w:spacing w:after="120"/>
        <w:jc w:val="both"/>
        <w:rPr>
          <w:rFonts w:asciiTheme="minorHAnsi" w:hAnsiTheme="minorHAnsi"/>
          <w:sz w:val="22"/>
        </w:rPr>
      </w:pPr>
      <w:r w:rsidRPr="00EE26D2">
        <w:rPr>
          <w:rFonts w:asciiTheme="minorHAnsi" w:hAnsiTheme="minorHAnsi"/>
          <w:sz w:val="22"/>
        </w:rPr>
        <w:t>Le titulaire s’est livré, au cours de l’exécution de son marché, à des actes frauduleux, notamment lorsque ceux-ci portent sur la nature, la qualité ou la quantité des prestations ou lorsqu’il a eu recours au travail dissimulé et le délit a été constaté par l’URSSAF ;</w:t>
      </w:r>
    </w:p>
    <w:p w14:paraId="1D7CB673" w14:textId="77777777" w:rsidR="0057135D" w:rsidRPr="00EE26D2" w:rsidRDefault="0057135D" w:rsidP="004B7E07">
      <w:pPr>
        <w:pStyle w:val="Paragraphedeliste"/>
        <w:numPr>
          <w:ilvl w:val="0"/>
          <w:numId w:val="7"/>
        </w:numPr>
        <w:spacing w:after="120"/>
        <w:jc w:val="both"/>
        <w:rPr>
          <w:rFonts w:asciiTheme="minorHAnsi" w:hAnsiTheme="minorHAnsi"/>
          <w:sz w:val="22"/>
        </w:rPr>
      </w:pPr>
      <w:r w:rsidRPr="00EE26D2">
        <w:rPr>
          <w:rFonts w:asciiTheme="minorHAnsi" w:hAnsiTheme="minorHAnsi"/>
          <w:sz w:val="22"/>
        </w:rPr>
        <w:t>Le titulaire a été exclu de toute participation aux marchés publics ou a fait l’objet d’une interdiction d’exercer toute profession industrielle ou commerciale, postérieurement à la notification du marché ;</w:t>
      </w:r>
    </w:p>
    <w:p w14:paraId="54700BF8" w14:textId="77777777" w:rsidR="0057135D" w:rsidRDefault="0057135D" w:rsidP="004B7E07">
      <w:pPr>
        <w:pStyle w:val="Paragraphedeliste"/>
        <w:numPr>
          <w:ilvl w:val="0"/>
          <w:numId w:val="7"/>
        </w:numPr>
        <w:spacing w:after="120"/>
        <w:jc w:val="both"/>
        <w:rPr>
          <w:rFonts w:asciiTheme="minorHAnsi" w:hAnsiTheme="minorHAnsi"/>
          <w:sz w:val="22"/>
        </w:rPr>
      </w:pPr>
      <w:r w:rsidRPr="00EE26D2">
        <w:rPr>
          <w:rFonts w:asciiTheme="minorHAnsi" w:hAnsiTheme="minorHAnsi"/>
          <w:sz w:val="22"/>
        </w:rPr>
        <w:t>La déclaration produite en application de</w:t>
      </w:r>
      <w:r w:rsidR="0033468C">
        <w:rPr>
          <w:rFonts w:asciiTheme="minorHAnsi" w:hAnsiTheme="minorHAnsi"/>
          <w:sz w:val="22"/>
        </w:rPr>
        <w:t xml:space="preserve">s </w:t>
      </w:r>
      <w:r w:rsidRPr="00EE26D2">
        <w:rPr>
          <w:rFonts w:asciiTheme="minorHAnsi" w:hAnsiTheme="minorHAnsi"/>
          <w:sz w:val="22"/>
        </w:rPr>
        <w:t>article</w:t>
      </w:r>
      <w:r w:rsidR="0033468C">
        <w:rPr>
          <w:rFonts w:asciiTheme="minorHAnsi" w:hAnsiTheme="minorHAnsi"/>
          <w:sz w:val="22"/>
        </w:rPr>
        <w:t>s</w:t>
      </w:r>
      <w:r w:rsidRPr="00EE26D2">
        <w:rPr>
          <w:rFonts w:asciiTheme="minorHAnsi" w:hAnsiTheme="minorHAnsi"/>
          <w:sz w:val="22"/>
        </w:rPr>
        <w:t xml:space="preserve"> </w:t>
      </w:r>
      <w:r w:rsidR="0033468C">
        <w:rPr>
          <w:rFonts w:asciiTheme="minorHAnsi" w:hAnsiTheme="minorHAnsi"/>
          <w:sz w:val="22"/>
        </w:rPr>
        <w:t>R2143-6 à R2143-10 du Code de la commande publique</w:t>
      </w:r>
      <w:r w:rsidRPr="00EE26D2">
        <w:rPr>
          <w:rFonts w:asciiTheme="minorHAnsi" w:hAnsiTheme="minorHAnsi"/>
          <w:sz w:val="22"/>
        </w:rPr>
        <w:t xml:space="preserve"> a été reconnue inexacte.</w:t>
      </w:r>
    </w:p>
    <w:p w14:paraId="69880E82" w14:textId="77777777" w:rsidR="0004371D" w:rsidRPr="0004371D" w:rsidRDefault="0004371D" w:rsidP="0004371D">
      <w:pPr>
        <w:jc w:val="both"/>
        <w:rPr>
          <w:rFonts w:asciiTheme="minorHAnsi" w:hAnsiTheme="minorHAnsi"/>
          <w:sz w:val="22"/>
        </w:rPr>
      </w:pPr>
    </w:p>
    <w:p w14:paraId="23A1787B" w14:textId="77777777" w:rsidR="0057135D" w:rsidRPr="00931028" w:rsidRDefault="009244F1" w:rsidP="00931028">
      <w:pPr>
        <w:pStyle w:val="Style2"/>
        <w:ind w:left="858"/>
      </w:pPr>
      <w:bookmarkStart w:id="172" w:name="_Toc3544910"/>
      <w:bookmarkStart w:id="173" w:name="_Toc202262087"/>
      <w:r w:rsidRPr="00931028">
        <w:t>RESILIATION POUR MOTIF D’INTERET GENERAL</w:t>
      </w:r>
      <w:bookmarkEnd w:id="172"/>
      <w:bookmarkEnd w:id="173"/>
    </w:p>
    <w:p w14:paraId="0497C5B4" w14:textId="77777777" w:rsidR="0057135D" w:rsidRPr="00EE26D2" w:rsidRDefault="0057135D" w:rsidP="00931028">
      <w:pPr>
        <w:spacing w:before="120" w:after="120"/>
        <w:jc w:val="both"/>
        <w:rPr>
          <w:rFonts w:asciiTheme="minorHAnsi" w:hAnsiTheme="minorHAnsi"/>
          <w:sz w:val="22"/>
        </w:rPr>
      </w:pPr>
      <w:r w:rsidRPr="00EE26D2">
        <w:rPr>
          <w:rFonts w:asciiTheme="minorHAnsi" w:hAnsiTheme="minorHAnsi"/>
          <w:sz w:val="22"/>
        </w:rPr>
        <w:t xml:space="preserve">Le </w:t>
      </w:r>
      <w:r w:rsidR="0098199E">
        <w:rPr>
          <w:rFonts w:ascii="Calibri" w:hAnsi="Calibri" w:cs="Calibri"/>
          <w:sz w:val="22"/>
          <w:szCs w:val="22"/>
        </w:rPr>
        <w:t>Maître d’ouvrage</w:t>
      </w:r>
      <w:r w:rsidR="0098199E" w:rsidRPr="00EE26D2">
        <w:rPr>
          <w:rFonts w:asciiTheme="minorHAnsi" w:hAnsiTheme="minorHAnsi"/>
          <w:sz w:val="22"/>
        </w:rPr>
        <w:t xml:space="preserve"> </w:t>
      </w:r>
      <w:r w:rsidRPr="00EE26D2">
        <w:rPr>
          <w:rFonts w:asciiTheme="minorHAnsi" w:hAnsiTheme="minorHAnsi"/>
          <w:sz w:val="22"/>
        </w:rPr>
        <w:t>se réserve la possibilité de résilier le marché, en tout ou partie, pour un motif d’intérêt général, sans qu’il y ait faute du titulaire et en dehors des cas de décès, incapacité civile ou redressement ou liquidation judiciaire.</w:t>
      </w:r>
    </w:p>
    <w:p w14:paraId="4D8834A6" w14:textId="77777777" w:rsidR="0004371D" w:rsidRPr="00EE26D2" w:rsidRDefault="0057135D" w:rsidP="00A909FC">
      <w:pPr>
        <w:spacing w:after="120"/>
        <w:jc w:val="both"/>
        <w:rPr>
          <w:rFonts w:asciiTheme="minorHAnsi" w:hAnsiTheme="minorHAnsi"/>
          <w:sz w:val="22"/>
        </w:rPr>
      </w:pPr>
      <w:r w:rsidRPr="00EE26D2">
        <w:rPr>
          <w:rFonts w:asciiTheme="minorHAnsi" w:hAnsiTheme="minorHAnsi"/>
          <w:sz w:val="22"/>
        </w:rPr>
        <w:t xml:space="preserve">En cas de résiliation pour motif d’intérêt général, le titulaire a droit à une indemnité de résiliation, obtenue en appliquant au montant initial hors taxes du marché, diminué du montant hors taxes des prestations reçues, </w:t>
      </w:r>
      <w:r w:rsidRPr="00F510D7">
        <w:rPr>
          <w:rFonts w:asciiTheme="minorHAnsi" w:hAnsiTheme="minorHAnsi"/>
          <w:sz w:val="22"/>
        </w:rPr>
        <w:t xml:space="preserve">un pourcentage </w:t>
      </w:r>
      <w:r w:rsidRPr="00F510D7">
        <w:rPr>
          <w:rFonts w:asciiTheme="minorHAnsi" w:hAnsiTheme="minorHAnsi"/>
          <w:b/>
          <w:sz w:val="22"/>
        </w:rPr>
        <w:t>fixé</w:t>
      </w:r>
      <w:r w:rsidR="006B0AC8" w:rsidRPr="00F510D7">
        <w:rPr>
          <w:rFonts w:asciiTheme="minorHAnsi" w:hAnsiTheme="minorHAnsi"/>
          <w:b/>
          <w:sz w:val="22"/>
        </w:rPr>
        <w:t xml:space="preserve"> à 3%.</w:t>
      </w:r>
    </w:p>
    <w:p w14:paraId="7D58AF39" w14:textId="77777777" w:rsidR="00B619CE" w:rsidRDefault="00B619CE" w:rsidP="000833FC">
      <w:pPr>
        <w:pStyle w:val="Titre2"/>
        <w:spacing w:after="120"/>
        <w:jc w:val="both"/>
        <w:rPr>
          <w:rFonts w:asciiTheme="minorHAnsi" w:hAnsiTheme="minorHAnsi"/>
          <w:color w:val="auto"/>
          <w:sz w:val="28"/>
          <w:u w:val="single"/>
        </w:rPr>
      </w:pPr>
      <w:bookmarkStart w:id="174" w:name="_Toc3544911"/>
    </w:p>
    <w:p w14:paraId="4E4725A0" w14:textId="77777777" w:rsidR="00F75C98" w:rsidRPr="00931028" w:rsidRDefault="00F75C98" w:rsidP="00931028">
      <w:pPr>
        <w:pStyle w:val="Style1"/>
        <w:numPr>
          <w:ilvl w:val="0"/>
          <w:numId w:val="19"/>
        </w:numPr>
        <w:ind w:left="0" w:firstLine="0"/>
        <w:rPr>
          <w:color w:val="auto"/>
          <w:sz w:val="22"/>
          <w:szCs w:val="22"/>
          <w:lang w:eastAsia="en-US"/>
        </w:rPr>
      </w:pPr>
      <w:bookmarkStart w:id="175" w:name="_Toc202262088"/>
      <w:r w:rsidRPr="00931028">
        <w:rPr>
          <w:color w:val="auto"/>
          <w:sz w:val="22"/>
          <w:szCs w:val="22"/>
          <w:lang w:eastAsia="en-US"/>
        </w:rPr>
        <w:t>REGLEMENT DES LITIGES</w:t>
      </w:r>
      <w:bookmarkEnd w:id="174"/>
      <w:bookmarkEnd w:id="175"/>
    </w:p>
    <w:p w14:paraId="1A7B5826" w14:textId="77777777" w:rsidR="0004540F" w:rsidRPr="00EE26D2" w:rsidRDefault="00FE36B9" w:rsidP="00931028">
      <w:pPr>
        <w:spacing w:before="120" w:after="120"/>
        <w:jc w:val="both"/>
        <w:rPr>
          <w:rFonts w:asciiTheme="minorHAnsi" w:hAnsiTheme="minorHAnsi"/>
          <w:sz w:val="22"/>
        </w:rPr>
      </w:pPr>
      <w:r w:rsidRPr="00222C00">
        <w:rPr>
          <w:rFonts w:asciiTheme="minorHAnsi" w:hAnsiTheme="minorHAnsi"/>
          <w:sz w:val="22"/>
        </w:rPr>
        <w:t>I</w:t>
      </w:r>
      <w:r w:rsidR="0004540F" w:rsidRPr="00222C00">
        <w:rPr>
          <w:rFonts w:asciiTheme="minorHAnsi" w:hAnsiTheme="minorHAnsi"/>
          <w:sz w:val="22"/>
        </w:rPr>
        <w:t xml:space="preserve">l </w:t>
      </w:r>
      <w:r w:rsidRPr="00222C00">
        <w:rPr>
          <w:rFonts w:asciiTheme="minorHAnsi" w:hAnsiTheme="minorHAnsi"/>
          <w:sz w:val="22"/>
        </w:rPr>
        <w:t xml:space="preserve">est fait application de </w:t>
      </w:r>
      <w:r w:rsidR="00CD41FA" w:rsidRPr="00222C00">
        <w:rPr>
          <w:rFonts w:asciiTheme="minorHAnsi" w:hAnsiTheme="minorHAnsi"/>
          <w:sz w:val="22"/>
        </w:rPr>
        <w:t>l’article 55</w:t>
      </w:r>
      <w:r w:rsidRPr="00222C00">
        <w:rPr>
          <w:rFonts w:asciiTheme="minorHAnsi" w:hAnsiTheme="minorHAnsi"/>
          <w:sz w:val="22"/>
        </w:rPr>
        <w:t xml:space="preserve"> du CCAG-T</w:t>
      </w:r>
      <w:r w:rsidR="00CD41FA" w:rsidRPr="00222C00">
        <w:rPr>
          <w:rFonts w:asciiTheme="minorHAnsi" w:hAnsiTheme="minorHAnsi"/>
          <w:sz w:val="22"/>
        </w:rPr>
        <w:t>ravaux</w:t>
      </w:r>
      <w:r w:rsidR="0004540F" w:rsidRPr="00222C00">
        <w:rPr>
          <w:rFonts w:asciiTheme="minorHAnsi" w:hAnsiTheme="minorHAnsi"/>
          <w:sz w:val="22"/>
        </w:rPr>
        <w:t>.</w:t>
      </w:r>
    </w:p>
    <w:p w14:paraId="08F1684C" w14:textId="77777777" w:rsidR="00FE36B9" w:rsidRDefault="0004540F" w:rsidP="000833FC">
      <w:pPr>
        <w:spacing w:after="120"/>
        <w:jc w:val="both"/>
        <w:rPr>
          <w:rFonts w:asciiTheme="minorHAnsi" w:hAnsiTheme="minorHAnsi"/>
          <w:sz w:val="22"/>
        </w:rPr>
      </w:pPr>
      <w:r w:rsidRPr="00EE26D2">
        <w:rPr>
          <w:rFonts w:asciiTheme="minorHAnsi" w:hAnsiTheme="minorHAnsi"/>
          <w:sz w:val="22"/>
        </w:rPr>
        <w:t>En cas de litiges qui ne pourraient être résolus par voie d’arbitrage, le tribunal compétent est</w:t>
      </w:r>
      <w:r w:rsidR="00FE36B9">
        <w:rPr>
          <w:rFonts w:asciiTheme="minorHAnsi" w:hAnsiTheme="minorHAnsi"/>
          <w:sz w:val="22"/>
        </w:rPr>
        <w:t> :</w:t>
      </w:r>
    </w:p>
    <w:p w14:paraId="303AF1D2" w14:textId="7863B5AF" w:rsidR="00FE36B9" w:rsidRPr="00FE36B9" w:rsidRDefault="0004540F" w:rsidP="00FE36B9">
      <w:pPr>
        <w:jc w:val="center"/>
        <w:rPr>
          <w:rFonts w:asciiTheme="minorHAnsi" w:hAnsiTheme="minorHAnsi"/>
          <w:b/>
          <w:sz w:val="22"/>
        </w:rPr>
      </w:pPr>
      <w:r w:rsidRPr="00FE36B9">
        <w:rPr>
          <w:rFonts w:asciiTheme="minorHAnsi" w:hAnsiTheme="minorHAnsi"/>
          <w:b/>
          <w:sz w:val="22"/>
        </w:rPr>
        <w:t xml:space="preserve">Tribunal </w:t>
      </w:r>
      <w:r w:rsidR="00931028">
        <w:rPr>
          <w:rFonts w:asciiTheme="minorHAnsi" w:hAnsiTheme="minorHAnsi"/>
          <w:b/>
          <w:sz w:val="22"/>
        </w:rPr>
        <w:t>Judicaire</w:t>
      </w:r>
      <w:r w:rsidRPr="00FE36B9">
        <w:rPr>
          <w:rFonts w:asciiTheme="minorHAnsi" w:hAnsiTheme="minorHAnsi"/>
          <w:b/>
          <w:sz w:val="22"/>
        </w:rPr>
        <w:t xml:space="preserve"> de Rennes, </w:t>
      </w:r>
    </w:p>
    <w:p w14:paraId="605BC055" w14:textId="77777777" w:rsidR="00F75C98" w:rsidRDefault="0004540F" w:rsidP="00A909FC">
      <w:pPr>
        <w:jc w:val="center"/>
        <w:rPr>
          <w:rFonts w:asciiTheme="minorHAnsi" w:hAnsiTheme="minorHAnsi"/>
          <w:sz w:val="22"/>
        </w:rPr>
      </w:pPr>
      <w:r w:rsidRPr="00EE26D2">
        <w:rPr>
          <w:rFonts w:asciiTheme="minorHAnsi" w:hAnsiTheme="minorHAnsi"/>
          <w:sz w:val="22"/>
        </w:rPr>
        <w:t>sis Cité judiciaire, 7 rue Pierre Abelard, BP 3127, 35 031 Rennes Cedex.</w:t>
      </w:r>
    </w:p>
    <w:p w14:paraId="3AEE5BD0" w14:textId="77777777" w:rsidR="00F75EC0" w:rsidRPr="00EE26D2" w:rsidRDefault="00F75EC0" w:rsidP="00A909FC">
      <w:pPr>
        <w:jc w:val="center"/>
        <w:rPr>
          <w:rFonts w:asciiTheme="minorHAnsi" w:hAnsiTheme="minorHAnsi"/>
          <w:sz w:val="22"/>
        </w:rPr>
      </w:pPr>
    </w:p>
    <w:p w14:paraId="654519B8" w14:textId="77777777" w:rsidR="0004540F" w:rsidRDefault="0004540F" w:rsidP="000833FC">
      <w:pPr>
        <w:spacing w:after="120"/>
        <w:jc w:val="both"/>
        <w:rPr>
          <w:rFonts w:asciiTheme="minorHAnsi" w:hAnsiTheme="minorHAnsi"/>
          <w:sz w:val="22"/>
        </w:rPr>
      </w:pPr>
      <w:r w:rsidRPr="00EE26D2">
        <w:rPr>
          <w:rFonts w:asciiTheme="minorHAnsi" w:hAnsiTheme="minorHAnsi"/>
          <w:sz w:val="22"/>
        </w:rPr>
        <w:t>Le service auprès duquel peuvent être obtenus des renseignements concernant l’introduction des recours est le greffe du Tribunal de Grande Instance de Rennes, sis la même adresse.</w:t>
      </w:r>
    </w:p>
    <w:p w14:paraId="26F89BE9" w14:textId="77777777" w:rsidR="0004371D" w:rsidRDefault="0004371D" w:rsidP="000833FC">
      <w:pPr>
        <w:spacing w:after="120"/>
        <w:jc w:val="both"/>
        <w:rPr>
          <w:rFonts w:asciiTheme="minorHAnsi" w:hAnsiTheme="minorHAnsi"/>
          <w:sz w:val="22"/>
        </w:rPr>
      </w:pPr>
    </w:p>
    <w:p w14:paraId="2A81FAFC" w14:textId="0E546CFB" w:rsidR="00FF41AF" w:rsidRPr="00EF10B6" w:rsidRDefault="00F75C98" w:rsidP="00931028">
      <w:pPr>
        <w:pStyle w:val="Style1"/>
        <w:numPr>
          <w:ilvl w:val="0"/>
          <w:numId w:val="19"/>
        </w:numPr>
        <w:ind w:left="0" w:firstLine="0"/>
        <w:rPr>
          <w:color w:val="auto"/>
          <w:sz w:val="22"/>
          <w:szCs w:val="22"/>
          <w:lang w:eastAsia="en-US"/>
        </w:rPr>
      </w:pPr>
      <w:bookmarkStart w:id="176" w:name="_Toc3544912"/>
      <w:bookmarkStart w:id="177" w:name="_Toc202262089"/>
      <w:r w:rsidRPr="00EF10B6">
        <w:rPr>
          <w:color w:val="auto"/>
          <w:sz w:val="22"/>
          <w:szCs w:val="22"/>
          <w:lang w:eastAsia="en-US"/>
        </w:rPr>
        <w:t>DEROGATION</w:t>
      </w:r>
      <w:bookmarkEnd w:id="176"/>
      <w:bookmarkEnd w:id="177"/>
    </w:p>
    <w:p w14:paraId="57E5919A" w14:textId="77777777" w:rsidR="00931028" w:rsidRPr="00931028" w:rsidRDefault="00931028" w:rsidP="00931028">
      <w:pPr>
        <w:rPr>
          <w:lang w:eastAsia="en-US"/>
        </w:rPr>
      </w:pPr>
    </w:p>
    <w:tbl>
      <w:tblPr>
        <w:tblStyle w:val="Grilleclaire"/>
        <w:tblW w:w="0" w:type="auto"/>
        <w:tblLook w:val="04A0" w:firstRow="1" w:lastRow="0" w:firstColumn="1" w:lastColumn="0" w:noHBand="0" w:noVBand="1"/>
      </w:tblPr>
      <w:tblGrid>
        <w:gridCol w:w="4525"/>
        <w:gridCol w:w="4527"/>
      </w:tblGrid>
      <w:tr w:rsidR="00222C00" w:rsidRPr="00CD41FA" w14:paraId="72AA0AB7" w14:textId="77777777" w:rsidTr="00B07645">
        <w:trPr>
          <w:cnfStyle w:val="100000000000" w:firstRow="1" w:lastRow="0" w:firstColumn="0" w:lastColumn="0" w:oddVBand="0" w:evenVBand="0" w:oddHBand="0"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5" w:type="dxa"/>
          </w:tcPr>
          <w:p w14:paraId="57865802" w14:textId="77777777" w:rsidR="00222C00" w:rsidRPr="00222C00" w:rsidRDefault="00222C00" w:rsidP="00A909FC">
            <w:pPr>
              <w:jc w:val="both"/>
              <w:rPr>
                <w:rFonts w:asciiTheme="minorHAnsi" w:hAnsiTheme="minorHAnsi"/>
                <w:sz w:val="22"/>
              </w:rPr>
            </w:pPr>
            <w:r w:rsidRPr="00222C00">
              <w:rPr>
                <w:rFonts w:asciiTheme="minorHAnsi" w:hAnsiTheme="minorHAnsi"/>
                <w:sz w:val="22"/>
              </w:rPr>
              <w:t>Articles du CCAP</w:t>
            </w:r>
          </w:p>
        </w:tc>
        <w:tc>
          <w:tcPr>
            <w:tcW w:w="4527" w:type="dxa"/>
          </w:tcPr>
          <w:p w14:paraId="57EB22FC" w14:textId="77777777" w:rsidR="00222C00" w:rsidRPr="00222C00" w:rsidRDefault="00222C00" w:rsidP="00A909FC">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2"/>
              </w:rPr>
            </w:pPr>
            <w:r w:rsidRPr="00222C00">
              <w:rPr>
                <w:rFonts w:asciiTheme="minorHAnsi" w:hAnsiTheme="minorHAnsi"/>
                <w:sz w:val="22"/>
              </w:rPr>
              <w:t>Articles du CCAG-T auxquels il est dérogé</w:t>
            </w:r>
          </w:p>
        </w:tc>
      </w:tr>
      <w:tr w:rsidR="00222C00" w:rsidRPr="00CD41FA" w14:paraId="3A463CD9" w14:textId="77777777" w:rsidTr="00B0764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5" w:type="dxa"/>
          </w:tcPr>
          <w:p w14:paraId="006A0146" w14:textId="77777777" w:rsidR="00222C00" w:rsidRPr="00222C00" w:rsidRDefault="00222C00" w:rsidP="00A909FC">
            <w:pPr>
              <w:jc w:val="both"/>
              <w:rPr>
                <w:rFonts w:asciiTheme="minorHAnsi" w:hAnsiTheme="minorHAnsi"/>
                <w:sz w:val="22"/>
              </w:rPr>
            </w:pPr>
            <w:r w:rsidRPr="00222C00">
              <w:rPr>
                <w:rFonts w:asciiTheme="minorHAnsi" w:hAnsiTheme="minorHAnsi"/>
                <w:sz w:val="22"/>
              </w:rPr>
              <w:t>Article 3</w:t>
            </w:r>
          </w:p>
        </w:tc>
        <w:tc>
          <w:tcPr>
            <w:tcW w:w="4527" w:type="dxa"/>
          </w:tcPr>
          <w:p w14:paraId="7DBF9864" w14:textId="77777777" w:rsidR="00222C00" w:rsidRPr="00222C00" w:rsidRDefault="00222C00" w:rsidP="00A909F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222C00">
              <w:rPr>
                <w:rFonts w:asciiTheme="minorHAnsi" w:hAnsiTheme="minorHAnsi"/>
                <w:sz w:val="22"/>
              </w:rPr>
              <w:t>Article 4.1</w:t>
            </w:r>
          </w:p>
        </w:tc>
      </w:tr>
      <w:tr w:rsidR="00222C00" w:rsidRPr="00CD41FA" w14:paraId="2194B3C6" w14:textId="77777777" w:rsidTr="00B0764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5" w:type="dxa"/>
          </w:tcPr>
          <w:p w14:paraId="3399371C" w14:textId="77777777" w:rsidR="00222C00" w:rsidRPr="00222C00" w:rsidRDefault="00222C00" w:rsidP="00A909FC">
            <w:pPr>
              <w:jc w:val="both"/>
              <w:rPr>
                <w:rFonts w:asciiTheme="minorHAnsi" w:hAnsiTheme="minorHAnsi"/>
                <w:sz w:val="22"/>
              </w:rPr>
            </w:pPr>
            <w:r w:rsidRPr="00222C00">
              <w:rPr>
                <w:rFonts w:asciiTheme="minorHAnsi" w:hAnsiTheme="minorHAnsi"/>
                <w:sz w:val="22"/>
              </w:rPr>
              <w:t>Article 8.1</w:t>
            </w:r>
          </w:p>
        </w:tc>
        <w:tc>
          <w:tcPr>
            <w:tcW w:w="4527" w:type="dxa"/>
          </w:tcPr>
          <w:p w14:paraId="17E404B1" w14:textId="77777777" w:rsidR="00222C00" w:rsidRPr="00222C00" w:rsidRDefault="00222C00" w:rsidP="00A909FC">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sz w:val="22"/>
              </w:rPr>
            </w:pPr>
            <w:r w:rsidRPr="00222C00">
              <w:rPr>
                <w:rFonts w:asciiTheme="minorHAnsi" w:hAnsiTheme="minorHAnsi"/>
                <w:sz w:val="22"/>
              </w:rPr>
              <w:t>Article 10.5</w:t>
            </w:r>
          </w:p>
        </w:tc>
      </w:tr>
      <w:tr w:rsidR="00222C00" w:rsidRPr="00CD41FA" w14:paraId="3CB628B5" w14:textId="77777777" w:rsidTr="00B0764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5" w:type="dxa"/>
          </w:tcPr>
          <w:p w14:paraId="60C1729E" w14:textId="77777777" w:rsidR="00222C00" w:rsidRPr="00222C00" w:rsidRDefault="00222C00" w:rsidP="00A909FC">
            <w:pPr>
              <w:jc w:val="both"/>
              <w:rPr>
                <w:rFonts w:asciiTheme="minorHAnsi" w:hAnsiTheme="minorHAnsi"/>
                <w:sz w:val="22"/>
              </w:rPr>
            </w:pPr>
            <w:r w:rsidRPr="00222C00">
              <w:rPr>
                <w:rFonts w:asciiTheme="minorHAnsi" w:hAnsiTheme="minorHAnsi"/>
                <w:sz w:val="22"/>
              </w:rPr>
              <w:t>Article 10.1</w:t>
            </w:r>
          </w:p>
        </w:tc>
        <w:tc>
          <w:tcPr>
            <w:tcW w:w="4527" w:type="dxa"/>
          </w:tcPr>
          <w:p w14:paraId="7857005F" w14:textId="77777777" w:rsidR="00222C00" w:rsidRPr="00222C00" w:rsidRDefault="00222C00" w:rsidP="00A909F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222C00">
              <w:rPr>
                <w:rFonts w:asciiTheme="minorHAnsi" w:hAnsiTheme="minorHAnsi"/>
                <w:sz w:val="22"/>
              </w:rPr>
              <w:t>Articles 12.1.1 / 10.4 / 12.1.2</w:t>
            </w:r>
          </w:p>
        </w:tc>
      </w:tr>
      <w:tr w:rsidR="00222C00" w:rsidRPr="00CD41FA" w14:paraId="1368BD0A" w14:textId="77777777" w:rsidTr="00B0764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5" w:type="dxa"/>
          </w:tcPr>
          <w:p w14:paraId="33448CAF" w14:textId="77777777" w:rsidR="00222C00" w:rsidRPr="00222C00" w:rsidRDefault="00222C00" w:rsidP="00A909FC">
            <w:pPr>
              <w:jc w:val="both"/>
              <w:rPr>
                <w:rFonts w:asciiTheme="minorHAnsi" w:hAnsiTheme="minorHAnsi"/>
                <w:sz w:val="22"/>
              </w:rPr>
            </w:pPr>
            <w:r w:rsidRPr="00222C00">
              <w:rPr>
                <w:rFonts w:asciiTheme="minorHAnsi" w:hAnsiTheme="minorHAnsi"/>
                <w:sz w:val="22"/>
              </w:rPr>
              <w:t>Article 10.3</w:t>
            </w:r>
          </w:p>
        </w:tc>
        <w:tc>
          <w:tcPr>
            <w:tcW w:w="4527" w:type="dxa"/>
          </w:tcPr>
          <w:p w14:paraId="67D5E2C0" w14:textId="77777777" w:rsidR="00222C00" w:rsidRPr="00222C00" w:rsidRDefault="00222C00" w:rsidP="00A909FC">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sz w:val="22"/>
              </w:rPr>
            </w:pPr>
            <w:r w:rsidRPr="00222C00">
              <w:rPr>
                <w:rFonts w:asciiTheme="minorHAnsi" w:hAnsiTheme="minorHAnsi"/>
                <w:sz w:val="22"/>
              </w:rPr>
              <w:t>Article 12.4.2</w:t>
            </w:r>
          </w:p>
        </w:tc>
      </w:tr>
      <w:tr w:rsidR="00222C00" w:rsidRPr="00CD41FA" w14:paraId="2B623CE1" w14:textId="77777777" w:rsidTr="00B0764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5" w:type="dxa"/>
          </w:tcPr>
          <w:p w14:paraId="3428E194" w14:textId="77777777" w:rsidR="00222C00" w:rsidRPr="00222C00" w:rsidRDefault="00222C00" w:rsidP="00A909FC">
            <w:pPr>
              <w:jc w:val="both"/>
              <w:rPr>
                <w:rFonts w:asciiTheme="minorHAnsi" w:hAnsiTheme="minorHAnsi"/>
                <w:sz w:val="22"/>
              </w:rPr>
            </w:pPr>
            <w:r w:rsidRPr="00222C00">
              <w:rPr>
                <w:rFonts w:asciiTheme="minorHAnsi" w:hAnsiTheme="minorHAnsi"/>
                <w:sz w:val="22"/>
              </w:rPr>
              <w:t>Article 11.1</w:t>
            </w:r>
          </w:p>
        </w:tc>
        <w:tc>
          <w:tcPr>
            <w:tcW w:w="4527" w:type="dxa"/>
          </w:tcPr>
          <w:p w14:paraId="1F62C668" w14:textId="184B5BB1" w:rsidR="00222C00" w:rsidRPr="00222C00" w:rsidRDefault="00222C00" w:rsidP="00EF10B6">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222C00">
              <w:rPr>
                <w:rFonts w:asciiTheme="minorHAnsi" w:hAnsiTheme="minorHAnsi"/>
                <w:sz w:val="22"/>
              </w:rPr>
              <w:t xml:space="preserve">Article </w:t>
            </w:r>
            <w:r w:rsidR="00EF10B6">
              <w:rPr>
                <w:rFonts w:asciiTheme="minorHAnsi" w:hAnsiTheme="minorHAnsi"/>
                <w:sz w:val="22"/>
              </w:rPr>
              <w:t>14.2.2</w:t>
            </w:r>
          </w:p>
        </w:tc>
      </w:tr>
      <w:tr w:rsidR="00222C00" w:rsidRPr="00CD41FA" w14:paraId="05055F1A" w14:textId="77777777" w:rsidTr="00B0764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5" w:type="dxa"/>
          </w:tcPr>
          <w:p w14:paraId="72C646F2" w14:textId="3CBE3C95" w:rsidR="00222C00" w:rsidRPr="00222C00" w:rsidRDefault="00222C00" w:rsidP="00EF10B6">
            <w:pPr>
              <w:jc w:val="both"/>
              <w:rPr>
                <w:rFonts w:asciiTheme="minorHAnsi" w:hAnsiTheme="minorHAnsi"/>
                <w:sz w:val="22"/>
              </w:rPr>
            </w:pPr>
            <w:r w:rsidRPr="00222C00">
              <w:rPr>
                <w:rFonts w:asciiTheme="minorHAnsi" w:hAnsiTheme="minorHAnsi"/>
                <w:sz w:val="22"/>
              </w:rPr>
              <w:t>Article 11.</w:t>
            </w:r>
            <w:r w:rsidR="00EF10B6">
              <w:rPr>
                <w:rFonts w:asciiTheme="minorHAnsi" w:hAnsiTheme="minorHAnsi"/>
                <w:sz w:val="22"/>
              </w:rPr>
              <w:t>1</w:t>
            </w:r>
          </w:p>
        </w:tc>
        <w:tc>
          <w:tcPr>
            <w:tcW w:w="4527" w:type="dxa"/>
          </w:tcPr>
          <w:p w14:paraId="3B9CAF7F" w14:textId="0FA2C419" w:rsidR="00222C00" w:rsidRPr="00222C00" w:rsidRDefault="00222C00" w:rsidP="00EF10B6">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sz w:val="22"/>
              </w:rPr>
            </w:pPr>
            <w:r w:rsidRPr="00222C00">
              <w:rPr>
                <w:rFonts w:asciiTheme="minorHAnsi" w:hAnsiTheme="minorHAnsi"/>
                <w:sz w:val="22"/>
              </w:rPr>
              <w:t xml:space="preserve">Article </w:t>
            </w:r>
            <w:r w:rsidR="00EF10B6">
              <w:rPr>
                <w:rFonts w:asciiTheme="minorHAnsi" w:hAnsiTheme="minorHAnsi"/>
                <w:sz w:val="22"/>
              </w:rPr>
              <w:t>15.1</w:t>
            </w:r>
          </w:p>
        </w:tc>
      </w:tr>
      <w:tr w:rsidR="00222C00" w:rsidRPr="00CD41FA" w14:paraId="329D678F" w14:textId="77777777" w:rsidTr="00B0764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5" w:type="dxa"/>
          </w:tcPr>
          <w:p w14:paraId="68A3BD0D" w14:textId="77777777" w:rsidR="00222C00" w:rsidRPr="00222C00" w:rsidRDefault="00222C00" w:rsidP="00A909FC">
            <w:pPr>
              <w:jc w:val="both"/>
              <w:rPr>
                <w:rFonts w:asciiTheme="minorHAnsi" w:hAnsiTheme="minorHAnsi"/>
                <w:sz w:val="22"/>
              </w:rPr>
            </w:pPr>
            <w:r w:rsidRPr="00222C00">
              <w:rPr>
                <w:rFonts w:asciiTheme="minorHAnsi" w:hAnsiTheme="minorHAnsi"/>
                <w:sz w:val="22"/>
              </w:rPr>
              <w:t>Article 17</w:t>
            </w:r>
          </w:p>
        </w:tc>
        <w:tc>
          <w:tcPr>
            <w:tcW w:w="4527" w:type="dxa"/>
          </w:tcPr>
          <w:p w14:paraId="6C9887C4" w14:textId="77777777" w:rsidR="00222C00" w:rsidRPr="00222C00" w:rsidRDefault="00222C00" w:rsidP="00A909F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222C00">
              <w:rPr>
                <w:rFonts w:asciiTheme="minorHAnsi" w:hAnsiTheme="minorHAnsi"/>
                <w:sz w:val="22"/>
              </w:rPr>
              <w:t>Article 19.2.1</w:t>
            </w:r>
          </w:p>
        </w:tc>
      </w:tr>
      <w:tr w:rsidR="00222C00" w:rsidRPr="00CD41FA" w14:paraId="530C11D1" w14:textId="77777777" w:rsidTr="00B0764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5" w:type="dxa"/>
          </w:tcPr>
          <w:p w14:paraId="5B9AAE71" w14:textId="77777777" w:rsidR="00222C00" w:rsidRPr="00222C00" w:rsidRDefault="00222C00" w:rsidP="00A909FC">
            <w:pPr>
              <w:jc w:val="both"/>
              <w:rPr>
                <w:rFonts w:asciiTheme="minorHAnsi" w:hAnsiTheme="minorHAnsi"/>
                <w:sz w:val="22"/>
              </w:rPr>
            </w:pPr>
            <w:r w:rsidRPr="00222C00">
              <w:rPr>
                <w:rFonts w:asciiTheme="minorHAnsi" w:hAnsiTheme="minorHAnsi"/>
                <w:sz w:val="22"/>
              </w:rPr>
              <w:t>Article 17.1</w:t>
            </w:r>
          </w:p>
        </w:tc>
        <w:tc>
          <w:tcPr>
            <w:tcW w:w="4527" w:type="dxa"/>
          </w:tcPr>
          <w:p w14:paraId="5823088E" w14:textId="77777777" w:rsidR="00222C00" w:rsidRPr="00222C00" w:rsidRDefault="00222C00" w:rsidP="00A909FC">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sz w:val="22"/>
              </w:rPr>
            </w:pPr>
            <w:r w:rsidRPr="00222C00">
              <w:rPr>
                <w:rFonts w:asciiTheme="minorHAnsi" w:hAnsiTheme="minorHAnsi"/>
                <w:sz w:val="22"/>
              </w:rPr>
              <w:t>Articles 19.2.2 / 19.2.3 / 19.3</w:t>
            </w:r>
          </w:p>
        </w:tc>
      </w:tr>
      <w:tr w:rsidR="00222C00" w:rsidRPr="00CD41FA" w14:paraId="2A5D9531" w14:textId="77777777" w:rsidTr="00B0764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5" w:type="dxa"/>
          </w:tcPr>
          <w:p w14:paraId="47711503" w14:textId="77777777" w:rsidR="00222C00" w:rsidRPr="00222C00" w:rsidRDefault="00222C00" w:rsidP="00A909FC">
            <w:pPr>
              <w:jc w:val="both"/>
              <w:rPr>
                <w:rFonts w:asciiTheme="minorHAnsi" w:hAnsiTheme="minorHAnsi"/>
                <w:sz w:val="22"/>
              </w:rPr>
            </w:pPr>
            <w:r w:rsidRPr="00222C00">
              <w:rPr>
                <w:rFonts w:asciiTheme="minorHAnsi" w:hAnsiTheme="minorHAnsi"/>
                <w:sz w:val="22"/>
              </w:rPr>
              <w:t>Article 23</w:t>
            </w:r>
          </w:p>
        </w:tc>
        <w:tc>
          <w:tcPr>
            <w:tcW w:w="4527" w:type="dxa"/>
          </w:tcPr>
          <w:p w14:paraId="5840006F" w14:textId="77777777" w:rsidR="00222C00" w:rsidRPr="00222C00" w:rsidRDefault="00222C00" w:rsidP="00A909F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222C00">
              <w:rPr>
                <w:rFonts w:asciiTheme="minorHAnsi" w:hAnsiTheme="minorHAnsi"/>
                <w:sz w:val="22"/>
              </w:rPr>
              <w:t>Article 38</w:t>
            </w:r>
          </w:p>
        </w:tc>
      </w:tr>
      <w:tr w:rsidR="00222C00" w:rsidRPr="00CD41FA" w14:paraId="4F301C25" w14:textId="77777777" w:rsidTr="00B0764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5" w:type="dxa"/>
          </w:tcPr>
          <w:p w14:paraId="63313DBC" w14:textId="77777777" w:rsidR="00222C00" w:rsidRPr="00222C00" w:rsidRDefault="00222C00" w:rsidP="00A909FC">
            <w:pPr>
              <w:jc w:val="both"/>
              <w:rPr>
                <w:rFonts w:asciiTheme="minorHAnsi" w:hAnsiTheme="minorHAnsi"/>
                <w:sz w:val="22"/>
              </w:rPr>
            </w:pPr>
            <w:r w:rsidRPr="00222C00">
              <w:rPr>
                <w:rFonts w:asciiTheme="minorHAnsi" w:hAnsiTheme="minorHAnsi"/>
                <w:sz w:val="22"/>
              </w:rPr>
              <w:t>Article 24</w:t>
            </w:r>
          </w:p>
        </w:tc>
        <w:tc>
          <w:tcPr>
            <w:tcW w:w="4527" w:type="dxa"/>
          </w:tcPr>
          <w:p w14:paraId="731A3354" w14:textId="77777777" w:rsidR="00222C00" w:rsidRPr="00222C00" w:rsidRDefault="00222C00" w:rsidP="00A909FC">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sz w:val="22"/>
              </w:rPr>
            </w:pPr>
            <w:r w:rsidRPr="00222C00">
              <w:rPr>
                <w:rFonts w:asciiTheme="minorHAnsi" w:hAnsiTheme="minorHAnsi"/>
                <w:sz w:val="22"/>
              </w:rPr>
              <w:t>Article 41.1</w:t>
            </w:r>
          </w:p>
        </w:tc>
      </w:tr>
      <w:tr w:rsidR="00222C00" w:rsidRPr="00CD41FA" w14:paraId="2F47CFB8" w14:textId="77777777" w:rsidTr="00B0764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5" w:type="dxa"/>
          </w:tcPr>
          <w:p w14:paraId="03B49063" w14:textId="77777777" w:rsidR="00222C00" w:rsidRPr="00222C00" w:rsidRDefault="00222C00" w:rsidP="00A909FC">
            <w:pPr>
              <w:jc w:val="both"/>
              <w:rPr>
                <w:rFonts w:asciiTheme="minorHAnsi" w:hAnsiTheme="minorHAnsi"/>
                <w:sz w:val="22"/>
              </w:rPr>
            </w:pPr>
            <w:r w:rsidRPr="00222C00">
              <w:rPr>
                <w:rFonts w:asciiTheme="minorHAnsi" w:hAnsiTheme="minorHAnsi"/>
                <w:sz w:val="22"/>
              </w:rPr>
              <w:t>Article 25</w:t>
            </w:r>
          </w:p>
        </w:tc>
        <w:tc>
          <w:tcPr>
            <w:tcW w:w="4527" w:type="dxa"/>
          </w:tcPr>
          <w:p w14:paraId="4113CA61" w14:textId="77777777" w:rsidR="00222C00" w:rsidRPr="00222C00" w:rsidRDefault="00222C00" w:rsidP="00A909F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222C00">
              <w:rPr>
                <w:rFonts w:asciiTheme="minorHAnsi" w:hAnsiTheme="minorHAnsi"/>
                <w:sz w:val="22"/>
              </w:rPr>
              <w:t xml:space="preserve">Article 40 </w:t>
            </w:r>
          </w:p>
        </w:tc>
      </w:tr>
      <w:tr w:rsidR="00222C00" w:rsidRPr="00CD41FA" w14:paraId="085C31DD" w14:textId="77777777" w:rsidTr="00B07645">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5" w:type="dxa"/>
          </w:tcPr>
          <w:p w14:paraId="70F88F92" w14:textId="77777777" w:rsidR="00222C00" w:rsidRPr="00222C00" w:rsidRDefault="006D4B2E" w:rsidP="00A909FC">
            <w:pPr>
              <w:jc w:val="both"/>
              <w:rPr>
                <w:rFonts w:asciiTheme="minorHAnsi" w:hAnsiTheme="minorHAnsi"/>
                <w:sz w:val="22"/>
              </w:rPr>
            </w:pPr>
            <w:r>
              <w:rPr>
                <w:rFonts w:asciiTheme="minorHAnsi" w:hAnsiTheme="minorHAnsi"/>
                <w:sz w:val="22"/>
              </w:rPr>
              <w:t>Article 27</w:t>
            </w:r>
          </w:p>
        </w:tc>
        <w:tc>
          <w:tcPr>
            <w:tcW w:w="4527" w:type="dxa"/>
          </w:tcPr>
          <w:p w14:paraId="0AA8CA0E" w14:textId="77777777" w:rsidR="00222C00" w:rsidRPr="00222C00" w:rsidRDefault="00222C00" w:rsidP="00A909FC">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sz w:val="22"/>
              </w:rPr>
            </w:pPr>
            <w:r w:rsidRPr="00222C00">
              <w:rPr>
                <w:rFonts w:asciiTheme="minorHAnsi" w:hAnsiTheme="minorHAnsi"/>
                <w:sz w:val="22"/>
              </w:rPr>
              <w:t>Article 8.1.3</w:t>
            </w:r>
          </w:p>
        </w:tc>
      </w:tr>
      <w:tr w:rsidR="00222C00" w14:paraId="36286D56" w14:textId="77777777" w:rsidTr="00B0764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525" w:type="dxa"/>
          </w:tcPr>
          <w:p w14:paraId="53F1964B" w14:textId="77777777" w:rsidR="00222C00" w:rsidRPr="00222C00" w:rsidRDefault="00222C00" w:rsidP="006D4B2E">
            <w:pPr>
              <w:jc w:val="both"/>
              <w:rPr>
                <w:rFonts w:asciiTheme="minorHAnsi" w:hAnsiTheme="minorHAnsi"/>
                <w:sz w:val="22"/>
              </w:rPr>
            </w:pPr>
            <w:r w:rsidRPr="00222C00">
              <w:rPr>
                <w:rFonts w:asciiTheme="minorHAnsi" w:hAnsiTheme="minorHAnsi"/>
                <w:sz w:val="22"/>
              </w:rPr>
              <w:t>Article 2</w:t>
            </w:r>
            <w:r w:rsidR="006D4B2E">
              <w:rPr>
                <w:rFonts w:asciiTheme="minorHAnsi" w:hAnsiTheme="minorHAnsi"/>
                <w:sz w:val="22"/>
              </w:rPr>
              <w:t>8</w:t>
            </w:r>
            <w:r w:rsidRPr="00222C00">
              <w:rPr>
                <w:rFonts w:asciiTheme="minorHAnsi" w:hAnsiTheme="minorHAnsi"/>
                <w:sz w:val="22"/>
              </w:rPr>
              <w:t>.2</w:t>
            </w:r>
          </w:p>
        </w:tc>
        <w:tc>
          <w:tcPr>
            <w:tcW w:w="4527" w:type="dxa"/>
          </w:tcPr>
          <w:p w14:paraId="761F9F1F" w14:textId="77777777" w:rsidR="00222C00" w:rsidRPr="00222C00" w:rsidRDefault="00222C00" w:rsidP="00A909F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2"/>
              </w:rPr>
            </w:pPr>
            <w:r w:rsidRPr="00222C00">
              <w:rPr>
                <w:rFonts w:asciiTheme="minorHAnsi" w:hAnsiTheme="minorHAnsi"/>
                <w:sz w:val="22"/>
              </w:rPr>
              <w:t>Article 50.2.1</w:t>
            </w:r>
          </w:p>
        </w:tc>
      </w:tr>
    </w:tbl>
    <w:p w14:paraId="47F7467F" w14:textId="71145E9B" w:rsidR="00222C00" w:rsidRPr="00EE26D2" w:rsidRDefault="00222C00" w:rsidP="00E5236C">
      <w:pPr>
        <w:spacing w:after="120"/>
        <w:jc w:val="both"/>
        <w:rPr>
          <w:rFonts w:asciiTheme="minorHAnsi" w:hAnsiTheme="minorHAnsi"/>
          <w:sz w:val="22"/>
        </w:rPr>
      </w:pPr>
    </w:p>
    <w:sectPr w:rsidR="00222C00" w:rsidRPr="00EE26D2" w:rsidSect="00E07274">
      <w:headerReference w:type="default" r:id="rId9"/>
      <w:footerReference w:type="default" r:id="rId10"/>
      <w:pgSz w:w="11906" w:h="16838"/>
      <w:pgMar w:top="1702" w:right="1417" w:bottom="1135" w:left="1417" w:header="510" w:footer="1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E9E0E1" w14:textId="77777777" w:rsidR="00DE59FD" w:rsidRDefault="00DE59FD" w:rsidP="00080613">
      <w:r>
        <w:separator/>
      </w:r>
    </w:p>
  </w:endnote>
  <w:endnote w:type="continuationSeparator" w:id="0">
    <w:p w14:paraId="26C25EDC" w14:textId="77777777" w:rsidR="00DE59FD" w:rsidRDefault="00DE59FD" w:rsidP="00080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anklin Gothic Medium">
    <w:panose1 w:val="020B06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lbertus Extra Bold (W1)">
    <w:altName w:val="Candara"/>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TE245AE78t00">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87"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336"/>
      <w:gridCol w:w="6351"/>
      <w:gridCol w:w="1700"/>
    </w:tblGrid>
    <w:tr w:rsidR="00DE59FD" w:rsidRPr="00EC47CF" w14:paraId="01A923EF" w14:textId="77777777" w:rsidTr="00160314">
      <w:trPr>
        <w:trHeight w:val="227"/>
        <w:jc w:val="center"/>
      </w:trPr>
      <w:tc>
        <w:tcPr>
          <w:tcW w:w="1336" w:type="dxa"/>
          <w:shd w:val="clear" w:color="auto" w:fill="auto"/>
          <w:vAlign w:val="center"/>
        </w:tcPr>
        <w:p w14:paraId="7298DA60" w14:textId="77777777" w:rsidR="00DE59FD" w:rsidRPr="001345E0" w:rsidRDefault="00DE59FD" w:rsidP="00EC47CF">
          <w:pPr>
            <w:jc w:val="center"/>
            <w:rPr>
              <w:rFonts w:asciiTheme="minorHAnsi" w:hAnsiTheme="minorHAnsi"/>
              <w:b/>
              <w:color w:val="808080" w:themeColor="background1" w:themeShade="80"/>
              <w:sz w:val="18"/>
              <w:szCs w:val="18"/>
            </w:rPr>
          </w:pPr>
          <w:r w:rsidRPr="001345E0">
            <w:rPr>
              <w:rFonts w:asciiTheme="minorHAnsi" w:hAnsiTheme="minorHAnsi"/>
              <w:b/>
              <w:color w:val="808080" w:themeColor="background1" w:themeShade="80"/>
              <w:sz w:val="18"/>
              <w:szCs w:val="18"/>
            </w:rPr>
            <w:t>C.P.A.M. - 22</w:t>
          </w:r>
        </w:p>
      </w:tc>
      <w:tc>
        <w:tcPr>
          <w:tcW w:w="6351" w:type="dxa"/>
          <w:vMerge w:val="restart"/>
          <w:shd w:val="clear" w:color="auto" w:fill="auto"/>
          <w:vAlign w:val="center"/>
        </w:tcPr>
        <w:p w14:paraId="6CFE936D" w14:textId="77777777" w:rsidR="00DE59FD" w:rsidRPr="001345E0" w:rsidRDefault="00DE59FD" w:rsidP="00591C80">
          <w:pPr>
            <w:jc w:val="center"/>
            <w:rPr>
              <w:rFonts w:asciiTheme="minorHAnsi" w:hAnsiTheme="minorHAnsi"/>
              <w:b/>
              <w:color w:val="808080" w:themeColor="background1" w:themeShade="80"/>
              <w:sz w:val="18"/>
              <w:szCs w:val="18"/>
            </w:rPr>
          </w:pPr>
          <w:r>
            <w:rPr>
              <w:rFonts w:asciiTheme="minorHAnsi" w:hAnsiTheme="minorHAnsi"/>
              <w:b/>
              <w:color w:val="808080" w:themeColor="background1" w:themeShade="80"/>
              <w:sz w:val="20"/>
              <w:szCs w:val="18"/>
            </w:rPr>
            <w:t>MT-2505 – Travaux pour la mise en place de bornes de recharge</w:t>
          </w:r>
        </w:p>
      </w:tc>
      <w:tc>
        <w:tcPr>
          <w:tcW w:w="1700" w:type="dxa"/>
          <w:shd w:val="clear" w:color="auto" w:fill="auto"/>
          <w:vAlign w:val="center"/>
        </w:tcPr>
        <w:p w14:paraId="7D6AB4DB" w14:textId="77777777" w:rsidR="00DE59FD" w:rsidRPr="00EC47CF" w:rsidRDefault="00DE59FD" w:rsidP="00EE128A">
          <w:pPr>
            <w:jc w:val="center"/>
            <w:rPr>
              <w:rFonts w:asciiTheme="minorHAnsi" w:hAnsiTheme="minorHAnsi"/>
              <w:b/>
              <w:color w:val="808080" w:themeColor="background1" w:themeShade="80"/>
              <w:sz w:val="18"/>
              <w:szCs w:val="18"/>
            </w:rPr>
          </w:pPr>
          <w:r>
            <w:rPr>
              <w:rFonts w:asciiTheme="minorHAnsi" w:hAnsiTheme="minorHAnsi"/>
              <w:b/>
              <w:color w:val="808080" w:themeColor="background1" w:themeShade="80"/>
              <w:sz w:val="18"/>
              <w:szCs w:val="18"/>
            </w:rPr>
            <w:t xml:space="preserve">CCAP </w:t>
          </w:r>
        </w:p>
      </w:tc>
    </w:tr>
    <w:tr w:rsidR="00DE59FD" w:rsidRPr="00EC47CF" w14:paraId="4D768A7E" w14:textId="77777777" w:rsidTr="00A909FC">
      <w:trPr>
        <w:trHeight w:val="185"/>
        <w:jc w:val="center"/>
      </w:trPr>
      <w:tc>
        <w:tcPr>
          <w:tcW w:w="1336" w:type="dxa"/>
          <w:shd w:val="clear" w:color="auto" w:fill="auto"/>
          <w:vAlign w:val="center"/>
        </w:tcPr>
        <w:p w14:paraId="50D42A5E" w14:textId="30B7DE23" w:rsidR="00DE59FD" w:rsidRPr="001345E0" w:rsidRDefault="00DE59FD" w:rsidP="00C55FF9">
          <w:pPr>
            <w:jc w:val="center"/>
            <w:rPr>
              <w:rFonts w:asciiTheme="minorHAnsi" w:hAnsiTheme="minorHAnsi"/>
              <w:b/>
              <w:color w:val="808080" w:themeColor="background1" w:themeShade="80"/>
              <w:sz w:val="18"/>
              <w:szCs w:val="18"/>
            </w:rPr>
          </w:pPr>
          <w:r>
            <w:rPr>
              <w:rFonts w:asciiTheme="minorHAnsi" w:hAnsiTheme="minorHAnsi"/>
              <w:b/>
              <w:color w:val="808080" w:themeColor="background1" w:themeShade="80"/>
              <w:sz w:val="18"/>
              <w:szCs w:val="18"/>
            </w:rPr>
            <w:t>Ju</w:t>
          </w:r>
          <w:r w:rsidR="00C55FF9">
            <w:rPr>
              <w:rFonts w:asciiTheme="minorHAnsi" w:hAnsiTheme="minorHAnsi"/>
              <w:b/>
              <w:color w:val="808080" w:themeColor="background1" w:themeShade="80"/>
              <w:sz w:val="18"/>
              <w:szCs w:val="18"/>
            </w:rPr>
            <w:t xml:space="preserve">illet </w:t>
          </w:r>
          <w:r>
            <w:rPr>
              <w:rFonts w:asciiTheme="minorHAnsi" w:hAnsiTheme="minorHAnsi"/>
              <w:b/>
              <w:color w:val="808080" w:themeColor="background1" w:themeShade="80"/>
              <w:sz w:val="18"/>
              <w:szCs w:val="18"/>
            </w:rPr>
            <w:t>2025</w:t>
          </w:r>
        </w:p>
      </w:tc>
      <w:tc>
        <w:tcPr>
          <w:tcW w:w="6351" w:type="dxa"/>
          <w:vMerge/>
          <w:shd w:val="clear" w:color="auto" w:fill="auto"/>
          <w:vAlign w:val="center"/>
        </w:tcPr>
        <w:p w14:paraId="766A27DF" w14:textId="77777777" w:rsidR="00DE59FD" w:rsidRPr="001345E0" w:rsidRDefault="00DE59FD" w:rsidP="00EC47CF">
          <w:pPr>
            <w:jc w:val="center"/>
            <w:rPr>
              <w:rFonts w:asciiTheme="minorHAnsi" w:hAnsiTheme="minorHAnsi"/>
              <w:b/>
              <w:color w:val="808080" w:themeColor="background1" w:themeShade="80"/>
              <w:sz w:val="18"/>
              <w:szCs w:val="18"/>
            </w:rPr>
          </w:pPr>
        </w:p>
      </w:tc>
      <w:tc>
        <w:tcPr>
          <w:tcW w:w="1700" w:type="dxa"/>
          <w:shd w:val="clear" w:color="auto" w:fill="auto"/>
          <w:vAlign w:val="center"/>
        </w:tcPr>
        <w:p w14:paraId="61888581" w14:textId="37162747" w:rsidR="00DE59FD" w:rsidRPr="00EC47CF" w:rsidRDefault="00DE59FD" w:rsidP="00EC47CF">
          <w:pPr>
            <w:ind w:left="34" w:right="176"/>
            <w:jc w:val="center"/>
            <w:rPr>
              <w:rFonts w:asciiTheme="minorHAnsi" w:hAnsiTheme="minorHAnsi"/>
              <w:b/>
              <w:color w:val="808080" w:themeColor="background1" w:themeShade="80"/>
              <w:sz w:val="18"/>
              <w:szCs w:val="18"/>
            </w:rPr>
          </w:pPr>
          <w:r w:rsidRPr="00EC47CF">
            <w:rPr>
              <w:rFonts w:asciiTheme="minorHAnsi" w:hAnsiTheme="minorHAnsi"/>
              <w:b/>
              <w:color w:val="808080" w:themeColor="background1" w:themeShade="80"/>
              <w:sz w:val="22"/>
            </w:rPr>
            <w:t xml:space="preserve">Page </w:t>
          </w:r>
          <w:r w:rsidRPr="00EC47CF">
            <w:rPr>
              <w:rFonts w:asciiTheme="minorHAnsi" w:hAnsiTheme="minorHAnsi"/>
              <w:b/>
              <w:sz w:val="22"/>
            </w:rPr>
            <w:fldChar w:fldCharType="begin"/>
          </w:r>
          <w:r w:rsidRPr="00EC47CF">
            <w:rPr>
              <w:rFonts w:asciiTheme="minorHAnsi" w:hAnsiTheme="minorHAnsi"/>
              <w:b/>
              <w:sz w:val="22"/>
            </w:rPr>
            <w:instrText xml:space="preserve"> PAGE </w:instrText>
          </w:r>
          <w:r w:rsidRPr="00EC47CF">
            <w:rPr>
              <w:rFonts w:asciiTheme="minorHAnsi" w:hAnsiTheme="minorHAnsi"/>
              <w:b/>
              <w:sz w:val="22"/>
            </w:rPr>
            <w:fldChar w:fldCharType="separate"/>
          </w:r>
          <w:r w:rsidR="00BE0F8E">
            <w:rPr>
              <w:rFonts w:asciiTheme="minorHAnsi" w:hAnsiTheme="minorHAnsi"/>
              <w:b/>
              <w:noProof/>
              <w:sz w:val="22"/>
            </w:rPr>
            <w:t>21</w:t>
          </w:r>
          <w:r w:rsidRPr="00EC47CF">
            <w:rPr>
              <w:rFonts w:asciiTheme="minorHAnsi" w:hAnsiTheme="minorHAnsi"/>
              <w:b/>
              <w:sz w:val="22"/>
            </w:rPr>
            <w:fldChar w:fldCharType="end"/>
          </w:r>
          <w:r w:rsidRPr="00EC47CF">
            <w:rPr>
              <w:rFonts w:asciiTheme="minorHAnsi" w:hAnsiTheme="minorHAnsi"/>
              <w:b/>
              <w:sz w:val="22"/>
            </w:rPr>
            <w:t>/</w:t>
          </w:r>
          <w:r w:rsidRPr="00EC47CF">
            <w:rPr>
              <w:rFonts w:asciiTheme="minorHAnsi" w:hAnsiTheme="minorHAnsi"/>
              <w:b/>
              <w:sz w:val="22"/>
            </w:rPr>
            <w:fldChar w:fldCharType="begin"/>
          </w:r>
          <w:r w:rsidRPr="00EC47CF">
            <w:rPr>
              <w:rFonts w:asciiTheme="minorHAnsi" w:hAnsiTheme="minorHAnsi"/>
              <w:b/>
              <w:sz w:val="22"/>
            </w:rPr>
            <w:instrText xml:space="preserve"> NUMPAGES </w:instrText>
          </w:r>
          <w:r w:rsidRPr="00EC47CF">
            <w:rPr>
              <w:rFonts w:asciiTheme="minorHAnsi" w:hAnsiTheme="minorHAnsi"/>
              <w:b/>
              <w:sz w:val="22"/>
            </w:rPr>
            <w:fldChar w:fldCharType="separate"/>
          </w:r>
          <w:r w:rsidR="00BE0F8E">
            <w:rPr>
              <w:rFonts w:asciiTheme="minorHAnsi" w:hAnsiTheme="minorHAnsi"/>
              <w:b/>
              <w:noProof/>
              <w:sz w:val="22"/>
            </w:rPr>
            <w:t>28</w:t>
          </w:r>
          <w:r w:rsidRPr="00EC47CF">
            <w:rPr>
              <w:rFonts w:asciiTheme="minorHAnsi" w:hAnsiTheme="minorHAnsi"/>
              <w:b/>
              <w:noProof/>
              <w:sz w:val="22"/>
            </w:rPr>
            <w:fldChar w:fldCharType="end"/>
          </w:r>
        </w:p>
      </w:tc>
    </w:tr>
  </w:tbl>
  <w:p w14:paraId="57ABDB70" w14:textId="77777777" w:rsidR="00DE59FD" w:rsidRPr="00EC47CF" w:rsidRDefault="00DE59FD" w:rsidP="00EC47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FE69CB" w14:textId="77777777" w:rsidR="00DE59FD" w:rsidRDefault="00DE59FD" w:rsidP="00080613">
      <w:r>
        <w:separator/>
      </w:r>
    </w:p>
  </w:footnote>
  <w:footnote w:type="continuationSeparator" w:id="0">
    <w:p w14:paraId="29BB4C8F" w14:textId="77777777" w:rsidR="00DE59FD" w:rsidRDefault="00DE59FD" w:rsidP="00080613">
      <w:r>
        <w:continuationSeparator/>
      </w:r>
    </w:p>
  </w:footnote>
  <w:footnote w:id="1">
    <w:p w14:paraId="085AB704" w14:textId="77777777" w:rsidR="00DE59FD" w:rsidRDefault="00DE59FD">
      <w:pPr>
        <w:pStyle w:val="Notedebasdepage"/>
      </w:pPr>
      <w:r>
        <w:rPr>
          <w:rStyle w:val="Appelnotedebasdep"/>
        </w:rPr>
        <w:footnoteRef/>
      </w:r>
      <w:r>
        <w:t xml:space="preserve"> </w:t>
      </w:r>
      <w:r w:rsidRPr="00CB2FF2">
        <w:rPr>
          <w:rFonts w:asciiTheme="minorHAnsi" w:hAnsiTheme="minorHAnsi"/>
          <w:sz w:val="22"/>
          <w:szCs w:val="22"/>
        </w:rPr>
        <w:t>Les prix sont réputés comprendre</w:t>
      </w:r>
      <w:r>
        <w:t xml:space="preserve"> </w:t>
      </w:r>
      <w:r w:rsidRPr="00EE26D2">
        <w:rPr>
          <w:rFonts w:asciiTheme="minorHAnsi" w:hAnsiTheme="minorHAnsi"/>
          <w:sz w:val="22"/>
        </w:rPr>
        <w:t>toutes les dépenses, travaux, services et fournitures accessoires résultant de l’exécution des travaux nécessaires à la réalisation parfaite du ou des ouvrages, y incluant notamment</w:t>
      </w:r>
      <w:r>
        <w:rPr>
          <w:rFonts w:asciiTheme="minorHAnsi" w:hAnsiTheme="minorHAnsi"/>
          <w:sz w:val="22"/>
        </w:rPr>
        <w:t>,</w:t>
      </w:r>
      <w:r w:rsidRPr="00EE26D2">
        <w:rPr>
          <w:rFonts w:asciiTheme="minorHAnsi" w:hAnsiTheme="minorHAnsi"/>
          <w:sz w:val="22"/>
        </w:rPr>
        <w:t xml:space="preserve"> les sujétions d’exécution normalement prévisibles dans les conditions de lieu et de temps où s’exécutent les travaux considérés.</w:t>
      </w:r>
    </w:p>
  </w:footnote>
  <w:footnote w:id="2">
    <w:p w14:paraId="1B2BC1DD" w14:textId="77777777" w:rsidR="00DE59FD" w:rsidRDefault="00DE59FD" w:rsidP="002F4A46">
      <w:pPr>
        <w:pStyle w:val="Corpsdetexte"/>
        <w:rPr>
          <w:sz w:val="18"/>
          <w:szCs w:val="18"/>
        </w:rPr>
      </w:pPr>
      <w:r>
        <w:rPr>
          <w:rStyle w:val="Appelnotedebasdep"/>
        </w:rPr>
        <w:footnoteRef/>
      </w:r>
      <w:r>
        <w:t xml:space="preserve"> </w:t>
      </w:r>
      <w:r>
        <w:rPr>
          <w:sz w:val="18"/>
          <w:szCs w:val="18"/>
        </w:rPr>
        <w:t>Les bénéficiaires de la cession jouissent, sur leur demande,  des droits d’information prévus à l’article R2191-59 du code de la commande publique.</w:t>
      </w:r>
    </w:p>
  </w:footnote>
  <w:footnote w:id="3">
    <w:p w14:paraId="78B8F19B" w14:textId="77777777" w:rsidR="00DE59FD" w:rsidRDefault="00DE59FD" w:rsidP="002F4A46">
      <w:pPr>
        <w:pStyle w:val="Corpsdetexte"/>
        <w:rPr>
          <w:sz w:val="18"/>
          <w:szCs w:val="18"/>
        </w:rPr>
      </w:pPr>
      <w:r>
        <w:rPr>
          <w:rStyle w:val="Appelnotedebasdep"/>
        </w:rPr>
        <w:footnoteRef/>
      </w:r>
      <w:r>
        <w:t xml:space="preserve"> </w:t>
      </w:r>
      <w:r>
        <w:rPr>
          <w:sz w:val="18"/>
          <w:szCs w:val="18"/>
        </w:rPr>
        <w:t>Le respect de cette exigence conditionne l’engagement de la procédure d’acceptation du sous-traitant.</w:t>
      </w:r>
    </w:p>
    <w:p w14:paraId="6A19BB98" w14:textId="77777777" w:rsidR="00DE59FD" w:rsidRDefault="00DE59FD" w:rsidP="002F4A46">
      <w:pPr>
        <w:pStyle w:val="Notedebasdepage"/>
      </w:pPr>
    </w:p>
  </w:footnote>
  <w:footnote w:id="4">
    <w:p w14:paraId="783EB2D2" w14:textId="77777777" w:rsidR="00DE59FD" w:rsidRDefault="00DE59FD" w:rsidP="002F4A46">
      <w:pPr>
        <w:pStyle w:val="Corpsdetexte"/>
      </w:pPr>
      <w:r>
        <w:rPr>
          <w:rStyle w:val="Appelnotedebasdep"/>
        </w:rPr>
        <w:footnoteRef/>
      </w:r>
      <w:r>
        <w:t xml:space="preserve"> </w:t>
      </w:r>
      <w:r>
        <w:rPr>
          <w:sz w:val="18"/>
          <w:szCs w:val="18"/>
        </w:rPr>
        <w:t>A cet effet, la copie de l’original du marché ou du certificat de cessibilité prévue à l’article R2191-46 ou le cas échéant de l’acte spécial prévu à l’article R2193-4 du code de la commande publique est remise à chaque sous-traitant bénéficiant du paiement direct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D58A7" w14:textId="77777777" w:rsidR="00DE59FD" w:rsidRDefault="00DE59FD" w:rsidP="00E07274">
    <w:pPr>
      <w:pStyle w:val="En-tte"/>
      <w:tabs>
        <w:tab w:val="clear" w:pos="9072"/>
        <w:tab w:val="right" w:pos="8789"/>
      </w:tabs>
      <w:rPr>
        <w:rFonts w:asciiTheme="minorHAnsi" w:hAnsiTheme="minorHAnsi"/>
        <w:i/>
        <w:color w:val="7F7F7F" w:themeColor="text1" w:themeTint="80"/>
        <w:sz w:val="22"/>
      </w:rPr>
    </w:pPr>
    <w:r>
      <w:rPr>
        <w:rFonts w:asciiTheme="minorHAnsi" w:hAnsiTheme="minorHAnsi"/>
        <w:i/>
        <w:noProof/>
        <w:color w:val="7F7F7F" w:themeColor="text1" w:themeTint="80"/>
        <w:sz w:val="22"/>
      </w:rPr>
      <w:drawing>
        <wp:anchor distT="0" distB="0" distL="114300" distR="114300" simplePos="0" relativeHeight="251658240" behindDoc="1" locked="0" layoutInCell="1" allowOverlap="1" wp14:anchorId="766D21C9" wp14:editId="5DF53292">
          <wp:simplePos x="0" y="0"/>
          <wp:positionH relativeFrom="column">
            <wp:posOffset>-328295</wp:posOffset>
          </wp:positionH>
          <wp:positionV relativeFrom="paragraph">
            <wp:posOffset>-142874</wp:posOffset>
          </wp:positionV>
          <wp:extent cx="3238959" cy="6858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CpamCouleur.png"/>
                  <pic:cNvPicPr/>
                </pic:nvPicPr>
                <pic:blipFill>
                  <a:blip r:embed="rId1">
                    <a:extLst>
                      <a:ext uri="{28A0092B-C50C-407E-A947-70E740481C1C}">
                        <a14:useLocalDpi xmlns:a14="http://schemas.microsoft.com/office/drawing/2010/main" val="0"/>
                      </a:ext>
                    </a:extLst>
                  </a:blip>
                  <a:stretch>
                    <a:fillRect/>
                  </a:stretch>
                </pic:blipFill>
                <pic:spPr>
                  <a:xfrm>
                    <a:off x="0" y="0"/>
                    <a:ext cx="3252190" cy="688601"/>
                  </a:xfrm>
                  <a:prstGeom prst="rect">
                    <a:avLst/>
                  </a:prstGeom>
                </pic:spPr>
              </pic:pic>
            </a:graphicData>
          </a:graphic>
          <wp14:sizeRelH relativeFrom="page">
            <wp14:pctWidth>0</wp14:pctWidth>
          </wp14:sizeRelH>
          <wp14:sizeRelV relativeFrom="page">
            <wp14:pctHeight>0</wp14:pctHeight>
          </wp14:sizeRelV>
        </wp:anchor>
      </w:drawing>
    </w:r>
    <w:r w:rsidRPr="00172A60">
      <w:rPr>
        <w:rFonts w:asciiTheme="minorHAnsi" w:hAnsiTheme="minorHAnsi"/>
        <w:i/>
        <w:color w:val="7F7F7F" w:themeColor="text1" w:themeTint="80"/>
        <w:sz w:val="22"/>
      </w:rPr>
      <w:ptab w:relativeTo="margin" w:alignment="center" w:leader="none"/>
    </w:r>
    <w:r w:rsidRPr="00172A60">
      <w:rPr>
        <w:rFonts w:asciiTheme="minorHAnsi" w:hAnsiTheme="minorHAnsi"/>
        <w:i/>
        <w:color w:val="7F7F7F" w:themeColor="text1" w:themeTint="80"/>
        <w:sz w:val="22"/>
      </w:rPr>
      <w:ptab w:relativeTo="margin" w:alignment="right" w:leader="none"/>
    </w:r>
    <w:r>
      <w:rPr>
        <w:rFonts w:asciiTheme="minorHAnsi" w:hAnsiTheme="minorHAnsi"/>
        <w:i/>
        <w:color w:val="7F7F7F" w:themeColor="text1" w:themeTint="80"/>
        <w:sz w:val="22"/>
      </w:rPr>
      <w:t>Travaux –Mise en place de Bornes de recharge</w:t>
    </w:r>
  </w:p>
  <w:p w14:paraId="24AED42A" w14:textId="77777777" w:rsidR="00DE59FD" w:rsidRPr="00172A60" w:rsidRDefault="00DE59FD" w:rsidP="00E07274">
    <w:pPr>
      <w:pStyle w:val="En-tte"/>
      <w:tabs>
        <w:tab w:val="clear" w:pos="9072"/>
        <w:tab w:val="right" w:pos="8789"/>
      </w:tabs>
      <w:jc w:val="right"/>
      <w:rPr>
        <w:rFonts w:asciiTheme="minorHAnsi" w:hAnsiTheme="minorHAnsi"/>
        <w:i/>
        <w:color w:val="7F7F7F" w:themeColor="text1" w:themeTint="80"/>
        <w:sz w:val="22"/>
      </w:rPr>
    </w:pPr>
    <w:r>
      <w:rPr>
        <w:rFonts w:asciiTheme="minorHAnsi" w:hAnsiTheme="minorHAnsi"/>
        <w:i/>
        <w:color w:val="7F7F7F" w:themeColor="text1" w:themeTint="80"/>
        <w:sz w:val="22"/>
      </w:rPr>
      <w:t>Siège de la CPAM</w:t>
    </w:r>
  </w:p>
  <w:p w14:paraId="620E0C66" w14:textId="77777777" w:rsidR="00DE59FD" w:rsidRDefault="00DE59F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7458503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C045"/>
      </v:shape>
    </w:pict>
  </w:numPicBullet>
  <w:abstractNum w:abstractNumId="0" w15:restartNumberingAfterBreak="0">
    <w:nsid w:val="00000002"/>
    <w:multiLevelType w:val="multilevel"/>
    <w:tmpl w:val="3208B70C"/>
    <w:lvl w:ilvl="0">
      <w:start w:val="1"/>
      <w:numFmt w:val="bullet"/>
      <w:lvlText w:val="-"/>
      <w:lvlJc w:val="left"/>
      <w:pPr>
        <w:ind w:left="491" w:hanging="207"/>
      </w:pPr>
      <w:rPr>
        <w:rFonts w:ascii="Franklin Gothic Medium" w:hAnsi="Franklin Gothic Medium" w:hint="default"/>
      </w:rPr>
    </w:lvl>
    <w:lvl w:ilvl="1">
      <w:start w:val="1"/>
      <w:numFmt w:val="bullet"/>
      <w:lvlText w:val="o"/>
      <w:lvlJc w:val="left"/>
      <w:pPr>
        <w:ind w:left="1440" w:hanging="360"/>
      </w:pPr>
      <w:rPr>
        <w:rFonts w:ascii="Courier New" w:eastAsia="Times New Roman" w:hAnsi="Courier New" w:cs="Times New Roman" w:hint="default"/>
      </w:rPr>
    </w:lvl>
    <w:lvl w:ilvl="2">
      <w:start w:val="1"/>
      <w:numFmt w:val="bullet"/>
      <w:lvlText w:val=""/>
      <w:lvlJc w:val="left"/>
      <w:pPr>
        <w:ind w:left="2160" w:hanging="360"/>
      </w:pPr>
      <w:rPr>
        <w:rFonts w:ascii="Wingdings" w:eastAsia="Times New Roman" w:hAnsi="Wingdings" w:hint="default"/>
      </w:rPr>
    </w:lvl>
    <w:lvl w:ilvl="3">
      <w:start w:val="1"/>
      <w:numFmt w:val="bullet"/>
      <w:lvlText w:val=""/>
      <w:lvlJc w:val="left"/>
      <w:pPr>
        <w:ind w:left="2880" w:hanging="360"/>
      </w:pPr>
      <w:rPr>
        <w:rFonts w:ascii="Symbol" w:eastAsia="Times New Roman" w:hAnsi="Symbol" w:hint="default"/>
      </w:rPr>
    </w:lvl>
    <w:lvl w:ilvl="4">
      <w:start w:val="1"/>
      <w:numFmt w:val="bullet"/>
      <w:lvlText w:val="o"/>
      <w:lvlJc w:val="left"/>
      <w:pPr>
        <w:ind w:left="3600" w:hanging="360"/>
      </w:pPr>
      <w:rPr>
        <w:rFonts w:ascii="Courier New" w:eastAsia="Times New Roman" w:hAnsi="Courier New" w:cs="Times New Roman" w:hint="default"/>
      </w:rPr>
    </w:lvl>
    <w:lvl w:ilvl="5">
      <w:start w:val="1"/>
      <w:numFmt w:val="bullet"/>
      <w:lvlText w:val=""/>
      <w:lvlJc w:val="left"/>
      <w:pPr>
        <w:ind w:left="4320" w:hanging="360"/>
      </w:pPr>
      <w:rPr>
        <w:rFonts w:ascii="Wingdings" w:eastAsia="Times New Roman" w:hAnsi="Wingdings" w:hint="default"/>
      </w:rPr>
    </w:lvl>
    <w:lvl w:ilvl="6">
      <w:start w:val="1"/>
      <w:numFmt w:val="bullet"/>
      <w:lvlText w:val=""/>
      <w:lvlJc w:val="left"/>
      <w:pPr>
        <w:ind w:left="5040" w:hanging="360"/>
      </w:pPr>
      <w:rPr>
        <w:rFonts w:ascii="Symbol" w:eastAsia="Times New Roman" w:hAnsi="Symbol" w:hint="default"/>
      </w:rPr>
    </w:lvl>
    <w:lvl w:ilvl="7">
      <w:start w:val="1"/>
      <w:numFmt w:val="bullet"/>
      <w:lvlText w:val="o"/>
      <w:lvlJc w:val="left"/>
      <w:pPr>
        <w:ind w:left="5760" w:hanging="360"/>
      </w:pPr>
      <w:rPr>
        <w:rFonts w:ascii="Courier New" w:eastAsia="Times New Roman" w:hAnsi="Courier New" w:cs="Times New Roman" w:hint="default"/>
      </w:rPr>
    </w:lvl>
    <w:lvl w:ilvl="8">
      <w:start w:val="1"/>
      <w:numFmt w:val="bullet"/>
      <w:lvlText w:val=""/>
      <w:lvlJc w:val="left"/>
      <w:pPr>
        <w:ind w:left="6480" w:hanging="360"/>
      </w:pPr>
      <w:rPr>
        <w:rFonts w:ascii="Wingdings" w:eastAsia="Times New Roman" w:hAnsi="Wingdings" w:hint="default"/>
      </w:rPr>
    </w:lvl>
  </w:abstractNum>
  <w:abstractNum w:abstractNumId="1" w15:restartNumberingAfterBreak="0">
    <w:nsid w:val="015B248C"/>
    <w:multiLevelType w:val="multilevel"/>
    <w:tmpl w:val="8D60060E"/>
    <w:lvl w:ilvl="0">
      <w:start w:val="1"/>
      <w:numFmt w:val="decimal"/>
      <w:lvlText w:val="Article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7C584A"/>
    <w:multiLevelType w:val="hybridMultilevel"/>
    <w:tmpl w:val="A30ED110"/>
    <w:lvl w:ilvl="0" w:tplc="6AE69204">
      <w:start w:val="21"/>
      <w:numFmt w:val="bullet"/>
      <w:lvlText w:val="-"/>
      <w:lvlJc w:val="left"/>
      <w:pPr>
        <w:ind w:left="720" w:hanging="360"/>
      </w:pPr>
      <w:rPr>
        <w:rFonts w:ascii="Sylfaen" w:eastAsia="Times New Roman" w:hAnsi="Sylfae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3B59FB"/>
    <w:multiLevelType w:val="singleLevel"/>
    <w:tmpl w:val="FBCEA2E2"/>
    <w:lvl w:ilvl="0">
      <w:start w:val="1"/>
      <w:numFmt w:val="bullet"/>
      <w:pStyle w:val="Listepuces"/>
      <w:lvlText w:val=""/>
      <w:lvlJc w:val="left"/>
      <w:pPr>
        <w:ind w:left="720" w:hanging="360"/>
      </w:pPr>
      <w:rPr>
        <w:rFonts w:ascii="Symbol" w:hAnsi="Symbol" w:hint="default"/>
      </w:rPr>
    </w:lvl>
  </w:abstractNum>
  <w:abstractNum w:abstractNumId="4" w15:restartNumberingAfterBreak="0">
    <w:nsid w:val="06551391"/>
    <w:multiLevelType w:val="hybridMultilevel"/>
    <w:tmpl w:val="09B26AB4"/>
    <w:lvl w:ilvl="0" w:tplc="DDAE0E1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7663BB"/>
    <w:multiLevelType w:val="hybridMultilevel"/>
    <w:tmpl w:val="B65EA758"/>
    <w:lvl w:ilvl="0" w:tplc="CEA2D95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0D6882"/>
    <w:multiLevelType w:val="hybridMultilevel"/>
    <w:tmpl w:val="13365C4C"/>
    <w:lvl w:ilvl="0" w:tplc="040C0003">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24B85989"/>
    <w:multiLevelType w:val="hybridMultilevel"/>
    <w:tmpl w:val="4D4A786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260244BD"/>
    <w:multiLevelType w:val="hybridMultilevel"/>
    <w:tmpl w:val="724426E0"/>
    <w:lvl w:ilvl="0" w:tplc="FFFFFFFF">
      <w:start w:val="1"/>
      <w:numFmt w:val="bullet"/>
      <w:lvlText w:val="-"/>
      <w:lvlJc w:val="left"/>
      <w:pPr>
        <w:tabs>
          <w:tab w:val="num" w:pos="1134"/>
        </w:tabs>
        <w:ind w:left="1134" w:hanging="283"/>
      </w:pPr>
      <w:rPr>
        <w:rFonts w:ascii="Courier New" w:hAnsi="Courier New" w:hint="default"/>
      </w:rPr>
    </w:lvl>
    <w:lvl w:ilvl="1" w:tplc="FFFFFFFF" w:tentative="1">
      <w:start w:val="1"/>
      <w:numFmt w:val="bullet"/>
      <w:lvlText w:val="o"/>
      <w:lvlJc w:val="left"/>
      <w:pPr>
        <w:tabs>
          <w:tab w:val="num" w:pos="2433"/>
        </w:tabs>
        <w:ind w:left="2433" w:hanging="360"/>
      </w:pPr>
      <w:rPr>
        <w:rFonts w:ascii="Courier New" w:hAnsi="Courier New" w:cs="Courier New" w:hint="default"/>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cs="Courier New"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cs="Courier New"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9" w15:restartNumberingAfterBreak="0">
    <w:nsid w:val="29154590"/>
    <w:multiLevelType w:val="hybridMultilevel"/>
    <w:tmpl w:val="D1D2155A"/>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36E94FB0"/>
    <w:multiLevelType w:val="hybridMultilevel"/>
    <w:tmpl w:val="96C6AD32"/>
    <w:lvl w:ilvl="0" w:tplc="6AE69204">
      <w:start w:val="21"/>
      <w:numFmt w:val="bullet"/>
      <w:lvlText w:val="-"/>
      <w:lvlJc w:val="left"/>
      <w:pPr>
        <w:ind w:left="720" w:hanging="360"/>
      </w:pPr>
      <w:rPr>
        <w:rFonts w:ascii="Sylfaen" w:eastAsia="Times New Roman" w:hAnsi="Sylfae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990C11"/>
    <w:multiLevelType w:val="hybridMultilevel"/>
    <w:tmpl w:val="F0E2CBD8"/>
    <w:lvl w:ilvl="0" w:tplc="040C0003">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7A6EAA"/>
    <w:multiLevelType w:val="hybridMultilevel"/>
    <w:tmpl w:val="8A2AE482"/>
    <w:lvl w:ilvl="0" w:tplc="6AE69204">
      <w:start w:val="21"/>
      <w:numFmt w:val="bullet"/>
      <w:lvlText w:val="-"/>
      <w:lvlJc w:val="left"/>
      <w:pPr>
        <w:ind w:left="720" w:hanging="360"/>
      </w:pPr>
      <w:rPr>
        <w:rFonts w:ascii="Sylfaen" w:eastAsia="Times New Roman" w:hAnsi="Sylfaen"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2F9183A"/>
    <w:multiLevelType w:val="hybridMultilevel"/>
    <w:tmpl w:val="4784F854"/>
    <w:lvl w:ilvl="0" w:tplc="9364035E">
      <w:start w:val="3"/>
      <w:numFmt w:val="bullet"/>
      <w:lvlText w:val=""/>
      <w:lvlJc w:val="left"/>
      <w:pPr>
        <w:tabs>
          <w:tab w:val="num" w:pos="720"/>
        </w:tabs>
        <w:ind w:left="720" w:hanging="36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AD55F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52D1A2C"/>
    <w:multiLevelType w:val="hybridMultilevel"/>
    <w:tmpl w:val="9992EFF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3836D2"/>
    <w:multiLevelType w:val="hybridMultilevel"/>
    <w:tmpl w:val="094E48F4"/>
    <w:lvl w:ilvl="0" w:tplc="FFFFFFFF">
      <w:start w:val="1"/>
      <w:numFmt w:val="bullet"/>
      <w:lvlText w:val="-"/>
      <w:lvlJc w:val="left"/>
      <w:pPr>
        <w:tabs>
          <w:tab w:val="num" w:pos="1134"/>
        </w:tabs>
        <w:ind w:left="1134" w:hanging="283"/>
      </w:pPr>
      <w:rPr>
        <w:rFonts w:ascii="Courier New" w:hAnsi="Courier New" w:hint="default"/>
      </w:rPr>
    </w:lvl>
    <w:lvl w:ilvl="1" w:tplc="FFFFFFFF">
      <w:start w:val="1"/>
      <w:numFmt w:val="bullet"/>
      <w:lvlText w:val="-"/>
      <w:lvlJc w:val="left"/>
      <w:pPr>
        <w:tabs>
          <w:tab w:val="num" w:pos="1363"/>
        </w:tabs>
        <w:ind w:left="1363" w:hanging="283"/>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6C359B"/>
    <w:multiLevelType w:val="hybridMultilevel"/>
    <w:tmpl w:val="50CE576E"/>
    <w:lvl w:ilvl="0" w:tplc="FFFFFFFF">
      <w:start w:val="1"/>
      <w:numFmt w:val="bullet"/>
      <w:lvlText w:val="-"/>
      <w:lvlJc w:val="left"/>
      <w:pPr>
        <w:tabs>
          <w:tab w:val="num" w:pos="2552"/>
        </w:tabs>
        <w:ind w:left="2552" w:hanging="283"/>
      </w:pPr>
      <w:rPr>
        <w:rFonts w:ascii="Courier New" w:hAnsi="Courier New" w:hint="default"/>
      </w:rPr>
    </w:lvl>
    <w:lvl w:ilvl="1" w:tplc="FFFFFFFF" w:tentative="1">
      <w:start w:val="1"/>
      <w:numFmt w:val="bullet"/>
      <w:lvlText w:val="o"/>
      <w:lvlJc w:val="left"/>
      <w:pPr>
        <w:tabs>
          <w:tab w:val="num" w:pos="3851"/>
        </w:tabs>
        <w:ind w:left="3851" w:hanging="360"/>
      </w:pPr>
      <w:rPr>
        <w:rFonts w:ascii="Courier New" w:hAnsi="Courier New" w:cs="Courier New" w:hint="default"/>
      </w:rPr>
    </w:lvl>
    <w:lvl w:ilvl="2" w:tplc="FFFFFFFF" w:tentative="1">
      <w:start w:val="1"/>
      <w:numFmt w:val="bullet"/>
      <w:lvlText w:val=""/>
      <w:lvlJc w:val="left"/>
      <w:pPr>
        <w:tabs>
          <w:tab w:val="num" w:pos="4571"/>
        </w:tabs>
        <w:ind w:left="4571" w:hanging="360"/>
      </w:pPr>
      <w:rPr>
        <w:rFonts w:ascii="Wingdings" w:hAnsi="Wingdings" w:hint="default"/>
      </w:rPr>
    </w:lvl>
    <w:lvl w:ilvl="3" w:tplc="FFFFFFFF" w:tentative="1">
      <w:start w:val="1"/>
      <w:numFmt w:val="bullet"/>
      <w:lvlText w:val=""/>
      <w:lvlJc w:val="left"/>
      <w:pPr>
        <w:tabs>
          <w:tab w:val="num" w:pos="5291"/>
        </w:tabs>
        <w:ind w:left="5291" w:hanging="360"/>
      </w:pPr>
      <w:rPr>
        <w:rFonts w:ascii="Symbol" w:hAnsi="Symbol" w:hint="default"/>
      </w:rPr>
    </w:lvl>
    <w:lvl w:ilvl="4" w:tplc="FFFFFFFF" w:tentative="1">
      <w:start w:val="1"/>
      <w:numFmt w:val="bullet"/>
      <w:lvlText w:val="o"/>
      <w:lvlJc w:val="left"/>
      <w:pPr>
        <w:tabs>
          <w:tab w:val="num" w:pos="6011"/>
        </w:tabs>
        <w:ind w:left="6011" w:hanging="360"/>
      </w:pPr>
      <w:rPr>
        <w:rFonts w:ascii="Courier New" w:hAnsi="Courier New" w:cs="Courier New" w:hint="default"/>
      </w:rPr>
    </w:lvl>
    <w:lvl w:ilvl="5" w:tplc="FFFFFFFF" w:tentative="1">
      <w:start w:val="1"/>
      <w:numFmt w:val="bullet"/>
      <w:lvlText w:val=""/>
      <w:lvlJc w:val="left"/>
      <w:pPr>
        <w:tabs>
          <w:tab w:val="num" w:pos="6731"/>
        </w:tabs>
        <w:ind w:left="6731" w:hanging="360"/>
      </w:pPr>
      <w:rPr>
        <w:rFonts w:ascii="Wingdings" w:hAnsi="Wingdings" w:hint="default"/>
      </w:rPr>
    </w:lvl>
    <w:lvl w:ilvl="6" w:tplc="FFFFFFFF" w:tentative="1">
      <w:start w:val="1"/>
      <w:numFmt w:val="bullet"/>
      <w:lvlText w:val=""/>
      <w:lvlJc w:val="left"/>
      <w:pPr>
        <w:tabs>
          <w:tab w:val="num" w:pos="7451"/>
        </w:tabs>
        <w:ind w:left="7451" w:hanging="360"/>
      </w:pPr>
      <w:rPr>
        <w:rFonts w:ascii="Symbol" w:hAnsi="Symbol" w:hint="default"/>
      </w:rPr>
    </w:lvl>
    <w:lvl w:ilvl="7" w:tplc="FFFFFFFF" w:tentative="1">
      <w:start w:val="1"/>
      <w:numFmt w:val="bullet"/>
      <w:lvlText w:val="o"/>
      <w:lvlJc w:val="left"/>
      <w:pPr>
        <w:tabs>
          <w:tab w:val="num" w:pos="8171"/>
        </w:tabs>
        <w:ind w:left="8171" w:hanging="360"/>
      </w:pPr>
      <w:rPr>
        <w:rFonts w:ascii="Courier New" w:hAnsi="Courier New" w:cs="Courier New" w:hint="default"/>
      </w:rPr>
    </w:lvl>
    <w:lvl w:ilvl="8" w:tplc="FFFFFFFF" w:tentative="1">
      <w:start w:val="1"/>
      <w:numFmt w:val="bullet"/>
      <w:lvlText w:val=""/>
      <w:lvlJc w:val="left"/>
      <w:pPr>
        <w:tabs>
          <w:tab w:val="num" w:pos="8891"/>
        </w:tabs>
        <w:ind w:left="8891" w:hanging="360"/>
      </w:pPr>
      <w:rPr>
        <w:rFonts w:ascii="Wingdings" w:hAnsi="Wingdings" w:hint="default"/>
      </w:rPr>
    </w:lvl>
  </w:abstractNum>
  <w:abstractNum w:abstractNumId="18" w15:restartNumberingAfterBreak="0">
    <w:nsid w:val="4C2F75C5"/>
    <w:multiLevelType w:val="hybridMultilevel"/>
    <w:tmpl w:val="C7FA4004"/>
    <w:lvl w:ilvl="0" w:tplc="C22EEF7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0942A6"/>
    <w:multiLevelType w:val="hybridMultilevel"/>
    <w:tmpl w:val="33803B2A"/>
    <w:lvl w:ilvl="0" w:tplc="040C0001">
      <w:start w:val="1"/>
      <w:numFmt w:val="bullet"/>
      <w:lvlText w:val=""/>
      <w:lvlJc w:val="left"/>
      <w:pPr>
        <w:ind w:left="183" w:hanging="360"/>
      </w:pPr>
      <w:rPr>
        <w:rFonts w:ascii="Symbol" w:hAnsi="Symbol" w:hint="default"/>
      </w:rPr>
    </w:lvl>
    <w:lvl w:ilvl="1" w:tplc="040C0003">
      <w:start w:val="1"/>
      <w:numFmt w:val="bullet"/>
      <w:lvlText w:val="o"/>
      <w:lvlJc w:val="left"/>
      <w:pPr>
        <w:ind w:left="903" w:hanging="360"/>
      </w:pPr>
      <w:rPr>
        <w:rFonts w:ascii="Courier New" w:hAnsi="Courier New" w:cs="Courier New" w:hint="default"/>
      </w:rPr>
    </w:lvl>
    <w:lvl w:ilvl="2" w:tplc="040C0003">
      <w:start w:val="1"/>
      <w:numFmt w:val="bullet"/>
      <w:lvlText w:val="o"/>
      <w:lvlJc w:val="left"/>
      <w:pPr>
        <w:ind w:left="1623" w:hanging="360"/>
      </w:pPr>
      <w:rPr>
        <w:rFonts w:ascii="Courier New" w:hAnsi="Courier New" w:cs="Courier New" w:hint="default"/>
      </w:rPr>
    </w:lvl>
    <w:lvl w:ilvl="3" w:tplc="040C0001" w:tentative="1">
      <w:start w:val="1"/>
      <w:numFmt w:val="bullet"/>
      <w:lvlText w:val=""/>
      <w:lvlJc w:val="left"/>
      <w:pPr>
        <w:ind w:left="2343" w:hanging="360"/>
      </w:pPr>
      <w:rPr>
        <w:rFonts w:ascii="Symbol" w:hAnsi="Symbol" w:hint="default"/>
      </w:rPr>
    </w:lvl>
    <w:lvl w:ilvl="4" w:tplc="040C0003" w:tentative="1">
      <w:start w:val="1"/>
      <w:numFmt w:val="bullet"/>
      <w:lvlText w:val="o"/>
      <w:lvlJc w:val="left"/>
      <w:pPr>
        <w:ind w:left="3063" w:hanging="360"/>
      </w:pPr>
      <w:rPr>
        <w:rFonts w:ascii="Courier New" w:hAnsi="Courier New" w:cs="Courier New" w:hint="default"/>
      </w:rPr>
    </w:lvl>
    <w:lvl w:ilvl="5" w:tplc="040C0005" w:tentative="1">
      <w:start w:val="1"/>
      <w:numFmt w:val="bullet"/>
      <w:lvlText w:val=""/>
      <w:lvlJc w:val="left"/>
      <w:pPr>
        <w:ind w:left="3783" w:hanging="360"/>
      </w:pPr>
      <w:rPr>
        <w:rFonts w:ascii="Wingdings" w:hAnsi="Wingdings" w:hint="default"/>
      </w:rPr>
    </w:lvl>
    <w:lvl w:ilvl="6" w:tplc="040C0001" w:tentative="1">
      <w:start w:val="1"/>
      <w:numFmt w:val="bullet"/>
      <w:lvlText w:val=""/>
      <w:lvlJc w:val="left"/>
      <w:pPr>
        <w:ind w:left="4503" w:hanging="360"/>
      </w:pPr>
      <w:rPr>
        <w:rFonts w:ascii="Symbol" w:hAnsi="Symbol" w:hint="default"/>
      </w:rPr>
    </w:lvl>
    <w:lvl w:ilvl="7" w:tplc="040C0003" w:tentative="1">
      <w:start w:val="1"/>
      <w:numFmt w:val="bullet"/>
      <w:lvlText w:val="o"/>
      <w:lvlJc w:val="left"/>
      <w:pPr>
        <w:ind w:left="5223" w:hanging="360"/>
      </w:pPr>
      <w:rPr>
        <w:rFonts w:ascii="Courier New" w:hAnsi="Courier New" w:cs="Courier New" w:hint="default"/>
      </w:rPr>
    </w:lvl>
    <w:lvl w:ilvl="8" w:tplc="040C0005" w:tentative="1">
      <w:start w:val="1"/>
      <w:numFmt w:val="bullet"/>
      <w:lvlText w:val=""/>
      <w:lvlJc w:val="left"/>
      <w:pPr>
        <w:ind w:left="5943" w:hanging="360"/>
      </w:pPr>
      <w:rPr>
        <w:rFonts w:ascii="Wingdings" w:hAnsi="Wingdings" w:hint="default"/>
      </w:rPr>
    </w:lvl>
  </w:abstractNum>
  <w:abstractNum w:abstractNumId="20" w15:restartNumberingAfterBreak="0">
    <w:nsid w:val="5014436A"/>
    <w:multiLevelType w:val="hybridMultilevel"/>
    <w:tmpl w:val="13A0331A"/>
    <w:lvl w:ilvl="0" w:tplc="6AE69204">
      <w:start w:val="21"/>
      <w:numFmt w:val="bullet"/>
      <w:lvlText w:val="-"/>
      <w:lvlJc w:val="left"/>
      <w:pPr>
        <w:ind w:left="720" w:hanging="360"/>
      </w:pPr>
      <w:rPr>
        <w:rFonts w:ascii="Sylfaen" w:eastAsia="Times New Roman" w:hAnsi="Sylfaen" w:cs="Times New Roman"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9F4F93"/>
    <w:multiLevelType w:val="hybridMultilevel"/>
    <w:tmpl w:val="7282891C"/>
    <w:lvl w:ilvl="0" w:tplc="1D024C4C">
      <w:start w:val="2"/>
      <w:numFmt w:val="bullet"/>
      <w:lvlText w:val=""/>
      <w:lvlJc w:val="left"/>
      <w:pPr>
        <w:ind w:left="720" w:hanging="360"/>
      </w:pPr>
      <w:rPr>
        <w:rFonts w:ascii="Wingdings" w:eastAsia="Times New Roman" w:hAnsi="Wingdings" w:cs="Times New Roman" w:hint="default"/>
        <w:b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A827B66"/>
    <w:multiLevelType w:val="hybridMultilevel"/>
    <w:tmpl w:val="77E06634"/>
    <w:lvl w:ilvl="0" w:tplc="6AE69204">
      <w:start w:val="21"/>
      <w:numFmt w:val="bullet"/>
      <w:lvlText w:val="-"/>
      <w:lvlJc w:val="left"/>
      <w:pPr>
        <w:ind w:left="720" w:hanging="360"/>
      </w:pPr>
      <w:rPr>
        <w:rFonts w:ascii="Sylfaen" w:eastAsia="Times New Roman" w:hAnsi="Sylfae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E104D80"/>
    <w:multiLevelType w:val="hybridMultilevel"/>
    <w:tmpl w:val="8EC81102"/>
    <w:lvl w:ilvl="0" w:tplc="7D16328C">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60876F06"/>
    <w:multiLevelType w:val="hybridMultilevel"/>
    <w:tmpl w:val="F6C0BE9C"/>
    <w:lvl w:ilvl="0" w:tplc="FFFFFFFF">
      <w:start w:val="1"/>
      <w:numFmt w:val="bullet"/>
      <w:lvlText w:val="-"/>
      <w:lvlJc w:val="left"/>
      <w:pPr>
        <w:tabs>
          <w:tab w:val="num" w:pos="1134"/>
        </w:tabs>
        <w:ind w:left="1134" w:hanging="283"/>
      </w:pPr>
      <w:rPr>
        <w:rFonts w:ascii="Courier New" w:hAnsi="Courier New" w:hint="default"/>
      </w:rPr>
    </w:lvl>
    <w:lvl w:ilvl="1" w:tplc="FFFFFFFF" w:tentative="1">
      <w:start w:val="1"/>
      <w:numFmt w:val="bullet"/>
      <w:lvlText w:val="o"/>
      <w:lvlJc w:val="left"/>
      <w:pPr>
        <w:tabs>
          <w:tab w:val="num" w:pos="2433"/>
        </w:tabs>
        <w:ind w:left="2433" w:hanging="360"/>
      </w:pPr>
      <w:rPr>
        <w:rFonts w:ascii="Courier New" w:hAnsi="Courier New" w:cs="Courier New" w:hint="default"/>
      </w:rPr>
    </w:lvl>
    <w:lvl w:ilvl="2" w:tplc="FFFFFFFF" w:tentative="1">
      <w:start w:val="1"/>
      <w:numFmt w:val="bullet"/>
      <w:lvlText w:val=""/>
      <w:lvlJc w:val="left"/>
      <w:pPr>
        <w:tabs>
          <w:tab w:val="num" w:pos="3153"/>
        </w:tabs>
        <w:ind w:left="3153" w:hanging="360"/>
      </w:pPr>
      <w:rPr>
        <w:rFonts w:ascii="Wingdings" w:hAnsi="Wingdings" w:hint="default"/>
      </w:rPr>
    </w:lvl>
    <w:lvl w:ilvl="3" w:tplc="FFFFFFFF" w:tentative="1">
      <w:start w:val="1"/>
      <w:numFmt w:val="bullet"/>
      <w:lvlText w:val=""/>
      <w:lvlJc w:val="left"/>
      <w:pPr>
        <w:tabs>
          <w:tab w:val="num" w:pos="3873"/>
        </w:tabs>
        <w:ind w:left="3873" w:hanging="360"/>
      </w:pPr>
      <w:rPr>
        <w:rFonts w:ascii="Symbol" w:hAnsi="Symbol" w:hint="default"/>
      </w:rPr>
    </w:lvl>
    <w:lvl w:ilvl="4" w:tplc="FFFFFFFF" w:tentative="1">
      <w:start w:val="1"/>
      <w:numFmt w:val="bullet"/>
      <w:lvlText w:val="o"/>
      <w:lvlJc w:val="left"/>
      <w:pPr>
        <w:tabs>
          <w:tab w:val="num" w:pos="4593"/>
        </w:tabs>
        <w:ind w:left="4593" w:hanging="360"/>
      </w:pPr>
      <w:rPr>
        <w:rFonts w:ascii="Courier New" w:hAnsi="Courier New" w:cs="Courier New" w:hint="default"/>
      </w:rPr>
    </w:lvl>
    <w:lvl w:ilvl="5" w:tplc="FFFFFFFF" w:tentative="1">
      <w:start w:val="1"/>
      <w:numFmt w:val="bullet"/>
      <w:lvlText w:val=""/>
      <w:lvlJc w:val="left"/>
      <w:pPr>
        <w:tabs>
          <w:tab w:val="num" w:pos="5313"/>
        </w:tabs>
        <w:ind w:left="5313" w:hanging="360"/>
      </w:pPr>
      <w:rPr>
        <w:rFonts w:ascii="Wingdings" w:hAnsi="Wingdings" w:hint="default"/>
      </w:rPr>
    </w:lvl>
    <w:lvl w:ilvl="6" w:tplc="FFFFFFFF" w:tentative="1">
      <w:start w:val="1"/>
      <w:numFmt w:val="bullet"/>
      <w:lvlText w:val=""/>
      <w:lvlJc w:val="left"/>
      <w:pPr>
        <w:tabs>
          <w:tab w:val="num" w:pos="6033"/>
        </w:tabs>
        <w:ind w:left="6033" w:hanging="360"/>
      </w:pPr>
      <w:rPr>
        <w:rFonts w:ascii="Symbol" w:hAnsi="Symbol" w:hint="default"/>
      </w:rPr>
    </w:lvl>
    <w:lvl w:ilvl="7" w:tplc="FFFFFFFF" w:tentative="1">
      <w:start w:val="1"/>
      <w:numFmt w:val="bullet"/>
      <w:lvlText w:val="o"/>
      <w:lvlJc w:val="left"/>
      <w:pPr>
        <w:tabs>
          <w:tab w:val="num" w:pos="6753"/>
        </w:tabs>
        <w:ind w:left="6753" w:hanging="360"/>
      </w:pPr>
      <w:rPr>
        <w:rFonts w:ascii="Courier New" w:hAnsi="Courier New" w:cs="Courier New" w:hint="default"/>
      </w:rPr>
    </w:lvl>
    <w:lvl w:ilvl="8" w:tplc="FFFFFFFF" w:tentative="1">
      <w:start w:val="1"/>
      <w:numFmt w:val="bullet"/>
      <w:lvlText w:val=""/>
      <w:lvlJc w:val="left"/>
      <w:pPr>
        <w:tabs>
          <w:tab w:val="num" w:pos="7473"/>
        </w:tabs>
        <w:ind w:left="7473" w:hanging="360"/>
      </w:pPr>
      <w:rPr>
        <w:rFonts w:ascii="Wingdings" w:hAnsi="Wingdings" w:hint="default"/>
      </w:rPr>
    </w:lvl>
  </w:abstractNum>
  <w:abstractNum w:abstractNumId="25" w15:restartNumberingAfterBreak="0">
    <w:nsid w:val="61704859"/>
    <w:multiLevelType w:val="hybridMultilevel"/>
    <w:tmpl w:val="835CDFF6"/>
    <w:lvl w:ilvl="0" w:tplc="6AE69204">
      <w:start w:val="21"/>
      <w:numFmt w:val="bullet"/>
      <w:lvlText w:val="-"/>
      <w:lvlJc w:val="left"/>
      <w:pPr>
        <w:ind w:left="720" w:hanging="360"/>
      </w:pPr>
      <w:rPr>
        <w:rFonts w:ascii="Sylfaen" w:eastAsia="Times New Roman" w:hAnsi="Sylfae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6081157"/>
    <w:multiLevelType w:val="hybridMultilevel"/>
    <w:tmpl w:val="EAAA438C"/>
    <w:lvl w:ilvl="0" w:tplc="040C0007">
      <w:start w:val="1"/>
      <w:numFmt w:val="bullet"/>
      <w:lvlText w:val=""/>
      <w:lvlPicBulletId w:val="0"/>
      <w:lvlJc w:val="left"/>
      <w:pPr>
        <w:ind w:left="720" w:hanging="360"/>
      </w:pPr>
      <w:rPr>
        <w:rFonts w:ascii="Symbol" w:hAnsi="Symbol" w:hint="default"/>
      </w:rPr>
    </w:lvl>
    <w:lvl w:ilvl="1" w:tplc="6AE69204">
      <w:start w:val="21"/>
      <w:numFmt w:val="bullet"/>
      <w:lvlText w:val="-"/>
      <w:lvlJc w:val="left"/>
      <w:pPr>
        <w:ind w:left="1440" w:hanging="360"/>
      </w:pPr>
      <w:rPr>
        <w:rFonts w:ascii="Sylfaen" w:eastAsia="Times New Roman" w:hAnsi="Sylfae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AA9233A"/>
    <w:multiLevelType w:val="multilevel"/>
    <w:tmpl w:val="22C66980"/>
    <w:lvl w:ilvl="0">
      <w:start w:val="1"/>
      <w:numFmt w:val="decimal"/>
      <w:lvlText w:val="%1."/>
      <w:lvlJc w:val="left"/>
      <w:pPr>
        <w:ind w:left="360" w:hanging="360"/>
      </w:pPr>
    </w:lvl>
    <w:lvl w:ilvl="1">
      <w:start w:val="1"/>
      <w:numFmt w:val="decimal"/>
      <w:pStyle w:val="Style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D253CB7"/>
    <w:multiLevelType w:val="hybridMultilevel"/>
    <w:tmpl w:val="100E47C0"/>
    <w:lvl w:ilvl="0" w:tplc="6AE69204">
      <w:start w:val="21"/>
      <w:numFmt w:val="bullet"/>
      <w:lvlText w:val="-"/>
      <w:lvlJc w:val="left"/>
      <w:pPr>
        <w:ind w:left="720" w:hanging="360"/>
      </w:pPr>
      <w:rPr>
        <w:rFonts w:ascii="Sylfaen" w:eastAsia="Times New Roman" w:hAnsi="Sylfae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DA3D8E"/>
    <w:multiLevelType w:val="hybridMultilevel"/>
    <w:tmpl w:val="408239F2"/>
    <w:lvl w:ilvl="0" w:tplc="6AE69204">
      <w:start w:val="21"/>
      <w:numFmt w:val="bullet"/>
      <w:lvlText w:val="-"/>
      <w:lvlJc w:val="left"/>
      <w:pPr>
        <w:ind w:left="720" w:hanging="360"/>
      </w:pPr>
      <w:rPr>
        <w:rFonts w:ascii="Sylfaen" w:eastAsia="Times New Roman" w:hAnsi="Sylfaen"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0"/>
  </w:num>
  <w:num w:numId="2">
    <w:abstractNumId w:val="20"/>
  </w:num>
  <w:num w:numId="3">
    <w:abstractNumId w:val="22"/>
  </w:num>
  <w:num w:numId="4">
    <w:abstractNumId w:val="26"/>
  </w:num>
  <w:num w:numId="5">
    <w:abstractNumId w:val="25"/>
  </w:num>
  <w:num w:numId="6">
    <w:abstractNumId w:val="29"/>
  </w:num>
  <w:num w:numId="7">
    <w:abstractNumId w:val="12"/>
  </w:num>
  <w:num w:numId="8">
    <w:abstractNumId w:val="21"/>
  </w:num>
  <w:num w:numId="9">
    <w:abstractNumId w:val="13"/>
  </w:num>
  <w:num w:numId="10">
    <w:abstractNumId w:val="15"/>
  </w:num>
  <w:num w:numId="11">
    <w:abstractNumId w:val="23"/>
  </w:num>
  <w:num w:numId="12">
    <w:abstractNumId w:val="5"/>
  </w:num>
  <w:num w:numId="13">
    <w:abstractNumId w:val="3"/>
  </w:num>
  <w:num w:numId="14">
    <w:abstractNumId w:val="16"/>
  </w:num>
  <w:num w:numId="15">
    <w:abstractNumId w:val="17"/>
  </w:num>
  <w:num w:numId="16">
    <w:abstractNumId w:val="8"/>
  </w:num>
  <w:num w:numId="17">
    <w:abstractNumId w:val="24"/>
  </w:num>
  <w:num w:numId="18">
    <w:abstractNumId w:val="20"/>
  </w:num>
  <w:num w:numId="19">
    <w:abstractNumId w:val="1"/>
  </w:num>
  <w:num w:numId="20">
    <w:abstractNumId w:val="27"/>
  </w:num>
  <w:num w:numId="21">
    <w:abstractNumId w:val="0"/>
  </w:num>
  <w:num w:numId="22">
    <w:abstractNumId w:val="7"/>
  </w:num>
  <w:num w:numId="23">
    <w:abstractNumId w:val="9"/>
  </w:num>
  <w:num w:numId="24">
    <w:abstractNumId w:val="14"/>
  </w:num>
  <w:num w:numId="25">
    <w:abstractNumId w:val="28"/>
  </w:num>
  <w:num w:numId="26">
    <w:abstractNumId w:val="19"/>
  </w:num>
  <w:num w:numId="27">
    <w:abstractNumId w:val="2"/>
  </w:num>
  <w:num w:numId="28">
    <w:abstractNumId w:val="18"/>
  </w:num>
  <w:num w:numId="29">
    <w:abstractNumId w:val="11"/>
  </w:num>
  <w:num w:numId="30">
    <w:abstractNumId w:val="6"/>
  </w:num>
  <w:num w:numId="31">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cryptProviderType="rsaAES" w:cryptAlgorithmClass="hash" w:cryptAlgorithmType="typeAny" w:cryptAlgorithmSid="14" w:cryptSpinCount="100000" w:hash="DFEe5dSCgAw7rEU8YQruOjTRHHhGOtoNbDe8lWIQ3Isp58wTBh7QGrRvgz0pSDJ5sejqnt886NTt++EqOZRxDA==" w:salt="bavJT0ZdE0YVz+4Cxls56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613"/>
    <w:rsid w:val="00000449"/>
    <w:rsid w:val="00002366"/>
    <w:rsid w:val="00003CEA"/>
    <w:rsid w:val="0000458A"/>
    <w:rsid w:val="00011085"/>
    <w:rsid w:val="00013B68"/>
    <w:rsid w:val="00020EF5"/>
    <w:rsid w:val="00023B16"/>
    <w:rsid w:val="00025551"/>
    <w:rsid w:val="00026263"/>
    <w:rsid w:val="000265B5"/>
    <w:rsid w:val="000313FE"/>
    <w:rsid w:val="00032551"/>
    <w:rsid w:val="00035CE8"/>
    <w:rsid w:val="0004371D"/>
    <w:rsid w:val="0004540F"/>
    <w:rsid w:val="000501F8"/>
    <w:rsid w:val="000531B0"/>
    <w:rsid w:val="00053E40"/>
    <w:rsid w:val="00054666"/>
    <w:rsid w:val="000600E2"/>
    <w:rsid w:val="000603C3"/>
    <w:rsid w:val="000620B9"/>
    <w:rsid w:val="0006698B"/>
    <w:rsid w:val="000675F8"/>
    <w:rsid w:val="00070E66"/>
    <w:rsid w:val="0007566A"/>
    <w:rsid w:val="00075A79"/>
    <w:rsid w:val="0007668C"/>
    <w:rsid w:val="00076E18"/>
    <w:rsid w:val="00077C91"/>
    <w:rsid w:val="00077F4E"/>
    <w:rsid w:val="00080613"/>
    <w:rsid w:val="000833FC"/>
    <w:rsid w:val="00086CDA"/>
    <w:rsid w:val="00096B81"/>
    <w:rsid w:val="000A010C"/>
    <w:rsid w:val="000B2171"/>
    <w:rsid w:val="000B4727"/>
    <w:rsid w:val="000B792F"/>
    <w:rsid w:val="000B7B43"/>
    <w:rsid w:val="000B7B85"/>
    <w:rsid w:val="000B7CC8"/>
    <w:rsid w:val="000C0297"/>
    <w:rsid w:val="000C478D"/>
    <w:rsid w:val="000C79F9"/>
    <w:rsid w:val="000D6838"/>
    <w:rsid w:val="000D728D"/>
    <w:rsid w:val="000E03C1"/>
    <w:rsid w:val="000E3D60"/>
    <w:rsid w:val="000E4FAF"/>
    <w:rsid w:val="000F2EA3"/>
    <w:rsid w:val="000F49E5"/>
    <w:rsid w:val="000F5B2B"/>
    <w:rsid w:val="000F611D"/>
    <w:rsid w:val="00111D69"/>
    <w:rsid w:val="00111EC2"/>
    <w:rsid w:val="00114D68"/>
    <w:rsid w:val="00124894"/>
    <w:rsid w:val="001279F8"/>
    <w:rsid w:val="001345E0"/>
    <w:rsid w:val="00135F6C"/>
    <w:rsid w:val="00150902"/>
    <w:rsid w:val="00153A86"/>
    <w:rsid w:val="00160314"/>
    <w:rsid w:val="00164A0D"/>
    <w:rsid w:val="00164C2E"/>
    <w:rsid w:val="00172A60"/>
    <w:rsid w:val="00173049"/>
    <w:rsid w:val="001739AD"/>
    <w:rsid w:val="00174818"/>
    <w:rsid w:val="0018147F"/>
    <w:rsid w:val="00182D58"/>
    <w:rsid w:val="0018558A"/>
    <w:rsid w:val="0019126A"/>
    <w:rsid w:val="001A39D3"/>
    <w:rsid w:val="001A3E68"/>
    <w:rsid w:val="001B0448"/>
    <w:rsid w:val="001B223F"/>
    <w:rsid w:val="001B33E6"/>
    <w:rsid w:val="001B35CD"/>
    <w:rsid w:val="001C040E"/>
    <w:rsid w:val="001D3A8A"/>
    <w:rsid w:val="001E0E00"/>
    <w:rsid w:val="001F1072"/>
    <w:rsid w:val="001F189A"/>
    <w:rsid w:val="0020030A"/>
    <w:rsid w:val="002009D0"/>
    <w:rsid w:val="002024A8"/>
    <w:rsid w:val="00203132"/>
    <w:rsid w:val="002042DF"/>
    <w:rsid w:val="002073ED"/>
    <w:rsid w:val="00220D5B"/>
    <w:rsid w:val="00222C00"/>
    <w:rsid w:val="0022429A"/>
    <w:rsid w:val="002269D2"/>
    <w:rsid w:val="002360A2"/>
    <w:rsid w:val="0023761A"/>
    <w:rsid w:val="002425A5"/>
    <w:rsid w:val="00250D68"/>
    <w:rsid w:val="00263CE5"/>
    <w:rsid w:val="00264365"/>
    <w:rsid w:val="002663FC"/>
    <w:rsid w:val="00284EB3"/>
    <w:rsid w:val="00285089"/>
    <w:rsid w:val="00292828"/>
    <w:rsid w:val="002A20BC"/>
    <w:rsid w:val="002A2289"/>
    <w:rsid w:val="002B0356"/>
    <w:rsid w:val="002B20C9"/>
    <w:rsid w:val="002B361C"/>
    <w:rsid w:val="002B61B1"/>
    <w:rsid w:val="002C41B2"/>
    <w:rsid w:val="002C7C03"/>
    <w:rsid w:val="002D0974"/>
    <w:rsid w:val="002D0AE9"/>
    <w:rsid w:val="002D2E55"/>
    <w:rsid w:val="002D4A47"/>
    <w:rsid w:val="002D73E6"/>
    <w:rsid w:val="002E13A6"/>
    <w:rsid w:val="002E24FF"/>
    <w:rsid w:val="002E35D7"/>
    <w:rsid w:val="002F0326"/>
    <w:rsid w:val="002F1C40"/>
    <w:rsid w:val="002F1F90"/>
    <w:rsid w:val="002F4A46"/>
    <w:rsid w:val="002F5824"/>
    <w:rsid w:val="002F588E"/>
    <w:rsid w:val="00316C61"/>
    <w:rsid w:val="00327B68"/>
    <w:rsid w:val="0033468C"/>
    <w:rsid w:val="0033749A"/>
    <w:rsid w:val="00341B28"/>
    <w:rsid w:val="00351CA2"/>
    <w:rsid w:val="00352ACF"/>
    <w:rsid w:val="00352E74"/>
    <w:rsid w:val="00355E4F"/>
    <w:rsid w:val="00356274"/>
    <w:rsid w:val="00357983"/>
    <w:rsid w:val="00365CDD"/>
    <w:rsid w:val="003669D5"/>
    <w:rsid w:val="00366B8B"/>
    <w:rsid w:val="0037370F"/>
    <w:rsid w:val="003864C8"/>
    <w:rsid w:val="00386A06"/>
    <w:rsid w:val="0039066E"/>
    <w:rsid w:val="00394629"/>
    <w:rsid w:val="00397957"/>
    <w:rsid w:val="003A0311"/>
    <w:rsid w:val="003A1DEF"/>
    <w:rsid w:val="003A3FA7"/>
    <w:rsid w:val="003A4565"/>
    <w:rsid w:val="003A6163"/>
    <w:rsid w:val="003A6C08"/>
    <w:rsid w:val="003A7E68"/>
    <w:rsid w:val="003B663B"/>
    <w:rsid w:val="003C2EE6"/>
    <w:rsid w:val="003C6378"/>
    <w:rsid w:val="003D5946"/>
    <w:rsid w:val="003D68F3"/>
    <w:rsid w:val="003D71C0"/>
    <w:rsid w:val="003D7D3D"/>
    <w:rsid w:val="003E2DCA"/>
    <w:rsid w:val="003F0FCE"/>
    <w:rsid w:val="003F15B2"/>
    <w:rsid w:val="003F4FAD"/>
    <w:rsid w:val="003F784C"/>
    <w:rsid w:val="0040282C"/>
    <w:rsid w:val="00406573"/>
    <w:rsid w:val="00411897"/>
    <w:rsid w:val="0041392F"/>
    <w:rsid w:val="004168D5"/>
    <w:rsid w:val="0042249A"/>
    <w:rsid w:val="0042492A"/>
    <w:rsid w:val="0042691C"/>
    <w:rsid w:val="00427945"/>
    <w:rsid w:val="00430BC4"/>
    <w:rsid w:val="00431473"/>
    <w:rsid w:val="004325C7"/>
    <w:rsid w:val="0043631D"/>
    <w:rsid w:val="00442BD4"/>
    <w:rsid w:val="00443DD4"/>
    <w:rsid w:val="0044770F"/>
    <w:rsid w:val="00447D06"/>
    <w:rsid w:val="0045444F"/>
    <w:rsid w:val="00455E73"/>
    <w:rsid w:val="00456E73"/>
    <w:rsid w:val="0046309E"/>
    <w:rsid w:val="00463105"/>
    <w:rsid w:val="00465B24"/>
    <w:rsid w:val="00483EF7"/>
    <w:rsid w:val="00486806"/>
    <w:rsid w:val="00491BB9"/>
    <w:rsid w:val="00491DAB"/>
    <w:rsid w:val="00492058"/>
    <w:rsid w:val="004A25BF"/>
    <w:rsid w:val="004A4E07"/>
    <w:rsid w:val="004A55BB"/>
    <w:rsid w:val="004B13C4"/>
    <w:rsid w:val="004B7E07"/>
    <w:rsid w:val="004C3A03"/>
    <w:rsid w:val="004D0EB6"/>
    <w:rsid w:val="004D559F"/>
    <w:rsid w:val="004E04E9"/>
    <w:rsid w:val="004E2463"/>
    <w:rsid w:val="004F3298"/>
    <w:rsid w:val="004F52EF"/>
    <w:rsid w:val="004F79D2"/>
    <w:rsid w:val="0050066E"/>
    <w:rsid w:val="00502084"/>
    <w:rsid w:val="00507872"/>
    <w:rsid w:val="00512CD0"/>
    <w:rsid w:val="00516318"/>
    <w:rsid w:val="0052691C"/>
    <w:rsid w:val="0053072B"/>
    <w:rsid w:val="00531EE0"/>
    <w:rsid w:val="005411DA"/>
    <w:rsid w:val="005431CE"/>
    <w:rsid w:val="005447E9"/>
    <w:rsid w:val="00550E33"/>
    <w:rsid w:val="00555C8F"/>
    <w:rsid w:val="00562F64"/>
    <w:rsid w:val="005712E5"/>
    <w:rsid w:val="0057135D"/>
    <w:rsid w:val="00571DD3"/>
    <w:rsid w:val="005735EC"/>
    <w:rsid w:val="00575424"/>
    <w:rsid w:val="005769B9"/>
    <w:rsid w:val="005810C3"/>
    <w:rsid w:val="00591C80"/>
    <w:rsid w:val="005A363B"/>
    <w:rsid w:val="005A3E3A"/>
    <w:rsid w:val="005B3672"/>
    <w:rsid w:val="005B6D8F"/>
    <w:rsid w:val="005C2E2E"/>
    <w:rsid w:val="005C430E"/>
    <w:rsid w:val="005D41A6"/>
    <w:rsid w:val="005E0372"/>
    <w:rsid w:val="005E162F"/>
    <w:rsid w:val="005E6A40"/>
    <w:rsid w:val="005F0F14"/>
    <w:rsid w:val="005F143A"/>
    <w:rsid w:val="005F15FF"/>
    <w:rsid w:val="005F5359"/>
    <w:rsid w:val="006016FA"/>
    <w:rsid w:val="00602DE6"/>
    <w:rsid w:val="00603A88"/>
    <w:rsid w:val="0061296D"/>
    <w:rsid w:val="00612CE0"/>
    <w:rsid w:val="006137EA"/>
    <w:rsid w:val="006177D3"/>
    <w:rsid w:val="00622977"/>
    <w:rsid w:val="00624C12"/>
    <w:rsid w:val="0062532D"/>
    <w:rsid w:val="00631B0C"/>
    <w:rsid w:val="00635364"/>
    <w:rsid w:val="00637C50"/>
    <w:rsid w:val="006401D3"/>
    <w:rsid w:val="006434D6"/>
    <w:rsid w:val="00650104"/>
    <w:rsid w:val="00651EB7"/>
    <w:rsid w:val="0067471C"/>
    <w:rsid w:val="00676C0E"/>
    <w:rsid w:val="0068083D"/>
    <w:rsid w:val="00685D2E"/>
    <w:rsid w:val="0069329D"/>
    <w:rsid w:val="006941EE"/>
    <w:rsid w:val="006961A5"/>
    <w:rsid w:val="006A1C2D"/>
    <w:rsid w:val="006A3A2D"/>
    <w:rsid w:val="006A78CD"/>
    <w:rsid w:val="006B0AC8"/>
    <w:rsid w:val="006B3962"/>
    <w:rsid w:val="006C4A48"/>
    <w:rsid w:val="006D4365"/>
    <w:rsid w:val="006D4B2E"/>
    <w:rsid w:val="006D7EA8"/>
    <w:rsid w:val="006E1306"/>
    <w:rsid w:val="006E3477"/>
    <w:rsid w:val="006F295E"/>
    <w:rsid w:val="006F46B9"/>
    <w:rsid w:val="006F73F5"/>
    <w:rsid w:val="006F7891"/>
    <w:rsid w:val="0070321A"/>
    <w:rsid w:val="00704AAD"/>
    <w:rsid w:val="00704E28"/>
    <w:rsid w:val="0070601C"/>
    <w:rsid w:val="00706BD4"/>
    <w:rsid w:val="00716537"/>
    <w:rsid w:val="00724ABC"/>
    <w:rsid w:val="00725560"/>
    <w:rsid w:val="00726892"/>
    <w:rsid w:val="00732D13"/>
    <w:rsid w:val="00737A35"/>
    <w:rsid w:val="00756A7F"/>
    <w:rsid w:val="00757075"/>
    <w:rsid w:val="007628EE"/>
    <w:rsid w:val="00763BB3"/>
    <w:rsid w:val="00767159"/>
    <w:rsid w:val="007755D3"/>
    <w:rsid w:val="00783B7D"/>
    <w:rsid w:val="00783DCC"/>
    <w:rsid w:val="007876A3"/>
    <w:rsid w:val="00792BB2"/>
    <w:rsid w:val="00794A96"/>
    <w:rsid w:val="00796372"/>
    <w:rsid w:val="007A2C7C"/>
    <w:rsid w:val="007A2D4E"/>
    <w:rsid w:val="007A6808"/>
    <w:rsid w:val="007A7F0F"/>
    <w:rsid w:val="007B7453"/>
    <w:rsid w:val="007C1BD3"/>
    <w:rsid w:val="007C2432"/>
    <w:rsid w:val="007C24C7"/>
    <w:rsid w:val="007C2D6E"/>
    <w:rsid w:val="007D6D56"/>
    <w:rsid w:val="007E1AEE"/>
    <w:rsid w:val="007E50A5"/>
    <w:rsid w:val="007F04C3"/>
    <w:rsid w:val="007F166A"/>
    <w:rsid w:val="007F5497"/>
    <w:rsid w:val="007F6DD1"/>
    <w:rsid w:val="0080025D"/>
    <w:rsid w:val="00803888"/>
    <w:rsid w:val="00805756"/>
    <w:rsid w:val="008058F6"/>
    <w:rsid w:val="00805FFE"/>
    <w:rsid w:val="00806102"/>
    <w:rsid w:val="008062D9"/>
    <w:rsid w:val="008136E5"/>
    <w:rsid w:val="00813A42"/>
    <w:rsid w:val="00815EE8"/>
    <w:rsid w:val="00817E15"/>
    <w:rsid w:val="00824E5C"/>
    <w:rsid w:val="00825BCD"/>
    <w:rsid w:val="00857248"/>
    <w:rsid w:val="00861257"/>
    <w:rsid w:val="0086381C"/>
    <w:rsid w:val="00872983"/>
    <w:rsid w:val="00873137"/>
    <w:rsid w:val="008815BC"/>
    <w:rsid w:val="008853FA"/>
    <w:rsid w:val="00885C87"/>
    <w:rsid w:val="00887435"/>
    <w:rsid w:val="008A2D50"/>
    <w:rsid w:val="008A5463"/>
    <w:rsid w:val="008B16B9"/>
    <w:rsid w:val="008B66A6"/>
    <w:rsid w:val="008B670C"/>
    <w:rsid w:val="008C3209"/>
    <w:rsid w:val="008C3415"/>
    <w:rsid w:val="008D08E9"/>
    <w:rsid w:val="008D0C7F"/>
    <w:rsid w:val="008D3FB4"/>
    <w:rsid w:val="008D596E"/>
    <w:rsid w:val="008E5AC5"/>
    <w:rsid w:val="008F1A05"/>
    <w:rsid w:val="008F229C"/>
    <w:rsid w:val="008F2EA9"/>
    <w:rsid w:val="008F5362"/>
    <w:rsid w:val="008F6104"/>
    <w:rsid w:val="008F66DA"/>
    <w:rsid w:val="00901B2E"/>
    <w:rsid w:val="00905482"/>
    <w:rsid w:val="0090676C"/>
    <w:rsid w:val="009147B0"/>
    <w:rsid w:val="00914A3C"/>
    <w:rsid w:val="009151E4"/>
    <w:rsid w:val="00916B62"/>
    <w:rsid w:val="00917535"/>
    <w:rsid w:val="00917D53"/>
    <w:rsid w:val="00921FBE"/>
    <w:rsid w:val="00923CCB"/>
    <w:rsid w:val="00924078"/>
    <w:rsid w:val="009244F1"/>
    <w:rsid w:val="009262D4"/>
    <w:rsid w:val="0092636C"/>
    <w:rsid w:val="0093030A"/>
    <w:rsid w:val="00931028"/>
    <w:rsid w:val="00934195"/>
    <w:rsid w:val="00937243"/>
    <w:rsid w:val="009400A8"/>
    <w:rsid w:val="00942525"/>
    <w:rsid w:val="00942806"/>
    <w:rsid w:val="00947864"/>
    <w:rsid w:val="00951F2C"/>
    <w:rsid w:val="00952F28"/>
    <w:rsid w:val="00954E8D"/>
    <w:rsid w:val="00957101"/>
    <w:rsid w:val="00960E48"/>
    <w:rsid w:val="00963475"/>
    <w:rsid w:val="00964A56"/>
    <w:rsid w:val="00964B00"/>
    <w:rsid w:val="009705A2"/>
    <w:rsid w:val="00977EAB"/>
    <w:rsid w:val="0098199E"/>
    <w:rsid w:val="009851E1"/>
    <w:rsid w:val="0099031D"/>
    <w:rsid w:val="00991E78"/>
    <w:rsid w:val="00996A03"/>
    <w:rsid w:val="009A557E"/>
    <w:rsid w:val="009A6E3C"/>
    <w:rsid w:val="009B2298"/>
    <w:rsid w:val="009C15AA"/>
    <w:rsid w:val="009C29AE"/>
    <w:rsid w:val="009C6DCE"/>
    <w:rsid w:val="009C72CD"/>
    <w:rsid w:val="009E2C3C"/>
    <w:rsid w:val="009E486C"/>
    <w:rsid w:val="009E71A2"/>
    <w:rsid w:val="009E79CF"/>
    <w:rsid w:val="009F0DB8"/>
    <w:rsid w:val="009F5CF5"/>
    <w:rsid w:val="009F72C5"/>
    <w:rsid w:val="009F7F54"/>
    <w:rsid w:val="00A003D4"/>
    <w:rsid w:val="00A00E05"/>
    <w:rsid w:val="00A0108B"/>
    <w:rsid w:val="00A02A21"/>
    <w:rsid w:val="00A051BD"/>
    <w:rsid w:val="00A05E6C"/>
    <w:rsid w:val="00A10441"/>
    <w:rsid w:val="00A177B4"/>
    <w:rsid w:val="00A17DE7"/>
    <w:rsid w:val="00A26610"/>
    <w:rsid w:val="00A35759"/>
    <w:rsid w:val="00A372DD"/>
    <w:rsid w:val="00A422C5"/>
    <w:rsid w:val="00A46800"/>
    <w:rsid w:val="00A56B9D"/>
    <w:rsid w:val="00A57430"/>
    <w:rsid w:val="00A70CF1"/>
    <w:rsid w:val="00A77CFE"/>
    <w:rsid w:val="00A81D40"/>
    <w:rsid w:val="00A86B26"/>
    <w:rsid w:val="00A909FC"/>
    <w:rsid w:val="00A955C9"/>
    <w:rsid w:val="00A97AF6"/>
    <w:rsid w:val="00AA11CA"/>
    <w:rsid w:val="00AA5305"/>
    <w:rsid w:val="00AA6811"/>
    <w:rsid w:val="00AB2DB9"/>
    <w:rsid w:val="00AB59E2"/>
    <w:rsid w:val="00AD2575"/>
    <w:rsid w:val="00AD2D65"/>
    <w:rsid w:val="00AD755C"/>
    <w:rsid w:val="00AE2032"/>
    <w:rsid w:val="00AE351C"/>
    <w:rsid w:val="00AE39BB"/>
    <w:rsid w:val="00AE47BD"/>
    <w:rsid w:val="00AE4E1E"/>
    <w:rsid w:val="00AF3F56"/>
    <w:rsid w:val="00B01D61"/>
    <w:rsid w:val="00B04190"/>
    <w:rsid w:val="00B056CB"/>
    <w:rsid w:val="00B069D5"/>
    <w:rsid w:val="00B0731A"/>
    <w:rsid w:val="00B07645"/>
    <w:rsid w:val="00B113C2"/>
    <w:rsid w:val="00B12619"/>
    <w:rsid w:val="00B14A89"/>
    <w:rsid w:val="00B17744"/>
    <w:rsid w:val="00B22DDB"/>
    <w:rsid w:val="00B263E4"/>
    <w:rsid w:val="00B33750"/>
    <w:rsid w:val="00B35C83"/>
    <w:rsid w:val="00B37E81"/>
    <w:rsid w:val="00B4650C"/>
    <w:rsid w:val="00B50500"/>
    <w:rsid w:val="00B564E6"/>
    <w:rsid w:val="00B60B8F"/>
    <w:rsid w:val="00B619CE"/>
    <w:rsid w:val="00B673D7"/>
    <w:rsid w:val="00B73E18"/>
    <w:rsid w:val="00B7652D"/>
    <w:rsid w:val="00B7675E"/>
    <w:rsid w:val="00B80721"/>
    <w:rsid w:val="00B85C13"/>
    <w:rsid w:val="00B910C8"/>
    <w:rsid w:val="00B926EC"/>
    <w:rsid w:val="00B92904"/>
    <w:rsid w:val="00BA6ECB"/>
    <w:rsid w:val="00BB0EF1"/>
    <w:rsid w:val="00BB7DDC"/>
    <w:rsid w:val="00BC255C"/>
    <w:rsid w:val="00BC523B"/>
    <w:rsid w:val="00BD4973"/>
    <w:rsid w:val="00BE0F8E"/>
    <w:rsid w:val="00BE1604"/>
    <w:rsid w:val="00BE52D9"/>
    <w:rsid w:val="00BF1E47"/>
    <w:rsid w:val="00BF27E6"/>
    <w:rsid w:val="00BF3A15"/>
    <w:rsid w:val="00C02031"/>
    <w:rsid w:val="00C03CF5"/>
    <w:rsid w:val="00C04FEE"/>
    <w:rsid w:val="00C072C2"/>
    <w:rsid w:val="00C074E1"/>
    <w:rsid w:val="00C07933"/>
    <w:rsid w:val="00C15A75"/>
    <w:rsid w:val="00C2758D"/>
    <w:rsid w:val="00C350FC"/>
    <w:rsid w:val="00C40C86"/>
    <w:rsid w:val="00C43360"/>
    <w:rsid w:val="00C47B11"/>
    <w:rsid w:val="00C55168"/>
    <w:rsid w:val="00C55FF9"/>
    <w:rsid w:val="00C61E65"/>
    <w:rsid w:val="00C63239"/>
    <w:rsid w:val="00C72E98"/>
    <w:rsid w:val="00C86A8C"/>
    <w:rsid w:val="00C86C99"/>
    <w:rsid w:val="00C903CB"/>
    <w:rsid w:val="00C90601"/>
    <w:rsid w:val="00C907A3"/>
    <w:rsid w:val="00C924C3"/>
    <w:rsid w:val="00CA3F66"/>
    <w:rsid w:val="00CB03FB"/>
    <w:rsid w:val="00CB104C"/>
    <w:rsid w:val="00CB26DF"/>
    <w:rsid w:val="00CB2FF2"/>
    <w:rsid w:val="00CB35C9"/>
    <w:rsid w:val="00CB687B"/>
    <w:rsid w:val="00CB69F5"/>
    <w:rsid w:val="00CB7051"/>
    <w:rsid w:val="00CC15EA"/>
    <w:rsid w:val="00CC3F99"/>
    <w:rsid w:val="00CD1494"/>
    <w:rsid w:val="00CD41FA"/>
    <w:rsid w:val="00CD77C4"/>
    <w:rsid w:val="00CF1CC9"/>
    <w:rsid w:val="00CF4B3C"/>
    <w:rsid w:val="00CF5CCB"/>
    <w:rsid w:val="00D00C65"/>
    <w:rsid w:val="00D072E3"/>
    <w:rsid w:val="00D216CA"/>
    <w:rsid w:val="00D21AB5"/>
    <w:rsid w:val="00D21ED2"/>
    <w:rsid w:val="00D23BBF"/>
    <w:rsid w:val="00D27746"/>
    <w:rsid w:val="00D33AE2"/>
    <w:rsid w:val="00D37876"/>
    <w:rsid w:val="00D413A8"/>
    <w:rsid w:val="00D46243"/>
    <w:rsid w:val="00D52EB8"/>
    <w:rsid w:val="00D55E4E"/>
    <w:rsid w:val="00D56A30"/>
    <w:rsid w:val="00D61138"/>
    <w:rsid w:val="00D63BED"/>
    <w:rsid w:val="00D648F9"/>
    <w:rsid w:val="00D663C4"/>
    <w:rsid w:val="00D66F6C"/>
    <w:rsid w:val="00D7196B"/>
    <w:rsid w:val="00D74EE1"/>
    <w:rsid w:val="00D93915"/>
    <w:rsid w:val="00DA2D38"/>
    <w:rsid w:val="00DB40D4"/>
    <w:rsid w:val="00DB59D8"/>
    <w:rsid w:val="00DC16FF"/>
    <w:rsid w:val="00DC5760"/>
    <w:rsid w:val="00DD2088"/>
    <w:rsid w:val="00DE092D"/>
    <w:rsid w:val="00DE3536"/>
    <w:rsid w:val="00DE4DA4"/>
    <w:rsid w:val="00DE54C7"/>
    <w:rsid w:val="00DE59FD"/>
    <w:rsid w:val="00DF28C0"/>
    <w:rsid w:val="00DF3C44"/>
    <w:rsid w:val="00DF455E"/>
    <w:rsid w:val="00E0003D"/>
    <w:rsid w:val="00E00446"/>
    <w:rsid w:val="00E0296E"/>
    <w:rsid w:val="00E0572E"/>
    <w:rsid w:val="00E07274"/>
    <w:rsid w:val="00E17C06"/>
    <w:rsid w:val="00E313DA"/>
    <w:rsid w:val="00E32F78"/>
    <w:rsid w:val="00E3448B"/>
    <w:rsid w:val="00E35474"/>
    <w:rsid w:val="00E40D76"/>
    <w:rsid w:val="00E45BE8"/>
    <w:rsid w:val="00E50B26"/>
    <w:rsid w:val="00E5236C"/>
    <w:rsid w:val="00E53437"/>
    <w:rsid w:val="00E53607"/>
    <w:rsid w:val="00E55EA4"/>
    <w:rsid w:val="00E729DE"/>
    <w:rsid w:val="00E76602"/>
    <w:rsid w:val="00E76F68"/>
    <w:rsid w:val="00E91E83"/>
    <w:rsid w:val="00E97E11"/>
    <w:rsid w:val="00EA156D"/>
    <w:rsid w:val="00EA6D05"/>
    <w:rsid w:val="00EA7B28"/>
    <w:rsid w:val="00EC4519"/>
    <w:rsid w:val="00EC47CF"/>
    <w:rsid w:val="00ED724A"/>
    <w:rsid w:val="00EE128A"/>
    <w:rsid w:val="00EE26D2"/>
    <w:rsid w:val="00EE30E8"/>
    <w:rsid w:val="00EF10B6"/>
    <w:rsid w:val="00EF2440"/>
    <w:rsid w:val="00EF5159"/>
    <w:rsid w:val="00F0406F"/>
    <w:rsid w:val="00F113E4"/>
    <w:rsid w:val="00F13B9A"/>
    <w:rsid w:val="00F16284"/>
    <w:rsid w:val="00F2172C"/>
    <w:rsid w:val="00F23C67"/>
    <w:rsid w:val="00F42C68"/>
    <w:rsid w:val="00F44B60"/>
    <w:rsid w:val="00F510D7"/>
    <w:rsid w:val="00F52291"/>
    <w:rsid w:val="00F6046D"/>
    <w:rsid w:val="00F64BC3"/>
    <w:rsid w:val="00F6526F"/>
    <w:rsid w:val="00F75C98"/>
    <w:rsid w:val="00F75EC0"/>
    <w:rsid w:val="00F7749D"/>
    <w:rsid w:val="00F77A2B"/>
    <w:rsid w:val="00F8014F"/>
    <w:rsid w:val="00F8329D"/>
    <w:rsid w:val="00FB62BD"/>
    <w:rsid w:val="00FC0EAD"/>
    <w:rsid w:val="00FC55AD"/>
    <w:rsid w:val="00FD6851"/>
    <w:rsid w:val="00FE1DA4"/>
    <w:rsid w:val="00FE2ECC"/>
    <w:rsid w:val="00FE36B9"/>
    <w:rsid w:val="00FE6EC1"/>
    <w:rsid w:val="00FF20A6"/>
    <w:rsid w:val="00FF31B4"/>
    <w:rsid w:val="00FF41AF"/>
    <w:rsid w:val="00FF4410"/>
    <w:rsid w:val="00FF447E"/>
    <w:rsid w:val="00FF7E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5E1B7"/>
  <w15:docId w15:val="{C6A5D098-7145-4BD8-9F4F-13A7CE996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613"/>
    <w:pPr>
      <w:overflowPunct w:val="0"/>
      <w:autoSpaceDE w:val="0"/>
      <w:autoSpaceDN w:val="0"/>
      <w:adjustRightInd w:val="0"/>
      <w:spacing w:after="0" w:line="240" w:lineRule="auto"/>
      <w:textAlignment w:val="baseline"/>
    </w:pPr>
    <w:rPr>
      <w:rFonts w:ascii="Arial" w:eastAsia="Times New Roman" w:hAnsi="Arial" w:cs="Arial"/>
      <w:sz w:val="24"/>
      <w:szCs w:val="24"/>
      <w:lang w:eastAsia="fr-FR"/>
    </w:rPr>
  </w:style>
  <w:style w:type="paragraph" w:styleId="Titre1">
    <w:name w:val="heading 1"/>
    <w:basedOn w:val="Normal"/>
    <w:next w:val="Normal"/>
    <w:link w:val="Titre1Car"/>
    <w:uiPriority w:val="9"/>
    <w:qFormat/>
    <w:rsid w:val="00512C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12C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512CD0"/>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39066E"/>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080613"/>
    <w:pPr>
      <w:overflowPunct/>
      <w:autoSpaceDE/>
      <w:autoSpaceDN/>
      <w:adjustRightInd/>
      <w:jc w:val="center"/>
      <w:textAlignment w:val="auto"/>
    </w:pPr>
    <w:rPr>
      <w:rFonts w:ascii="Times New Roman" w:hAnsi="Times New Roman" w:cs="Times New Roman"/>
      <w:b/>
      <w:sz w:val="20"/>
      <w:szCs w:val="20"/>
    </w:rPr>
  </w:style>
  <w:style w:type="character" w:customStyle="1" w:styleId="TitreCar">
    <w:name w:val="Titre Car"/>
    <w:basedOn w:val="Policepardfaut"/>
    <w:link w:val="Titre"/>
    <w:rsid w:val="00080613"/>
    <w:rPr>
      <w:rFonts w:ascii="Times New Roman" w:eastAsia="Times New Roman" w:hAnsi="Times New Roman" w:cs="Times New Roman"/>
      <w:b/>
      <w:sz w:val="20"/>
      <w:szCs w:val="20"/>
      <w:lang w:eastAsia="fr-FR"/>
    </w:rPr>
  </w:style>
  <w:style w:type="character" w:customStyle="1" w:styleId="05ARTICLENiv1-TexteCar">
    <w:name w:val="05_ARTICLE_Niv1 - Texte Car"/>
    <w:rsid w:val="00080613"/>
    <w:rPr>
      <w:rFonts w:ascii="Verdana" w:hAnsi="Verdana"/>
      <w:noProof/>
      <w:spacing w:val="-6"/>
      <w:sz w:val="18"/>
      <w:lang w:val="fr-FR" w:eastAsia="fr-FR" w:bidi="ar-SA"/>
    </w:rPr>
  </w:style>
  <w:style w:type="paragraph" w:styleId="En-tte">
    <w:name w:val="header"/>
    <w:basedOn w:val="Normal"/>
    <w:link w:val="En-tteCar"/>
    <w:uiPriority w:val="99"/>
    <w:unhideWhenUsed/>
    <w:rsid w:val="00080613"/>
    <w:pPr>
      <w:tabs>
        <w:tab w:val="center" w:pos="4536"/>
        <w:tab w:val="right" w:pos="9072"/>
      </w:tabs>
    </w:pPr>
  </w:style>
  <w:style w:type="character" w:customStyle="1" w:styleId="En-tteCar">
    <w:name w:val="En-tête Car"/>
    <w:basedOn w:val="Policepardfaut"/>
    <w:link w:val="En-tte"/>
    <w:uiPriority w:val="99"/>
    <w:rsid w:val="00080613"/>
    <w:rPr>
      <w:rFonts w:ascii="Arial" w:eastAsia="Times New Roman" w:hAnsi="Arial" w:cs="Arial"/>
      <w:sz w:val="24"/>
      <w:szCs w:val="24"/>
      <w:lang w:eastAsia="fr-FR"/>
    </w:rPr>
  </w:style>
  <w:style w:type="paragraph" w:styleId="Pieddepage">
    <w:name w:val="footer"/>
    <w:basedOn w:val="Normal"/>
    <w:link w:val="PieddepageCar"/>
    <w:uiPriority w:val="99"/>
    <w:unhideWhenUsed/>
    <w:rsid w:val="00080613"/>
    <w:pPr>
      <w:tabs>
        <w:tab w:val="center" w:pos="4536"/>
        <w:tab w:val="right" w:pos="9072"/>
      </w:tabs>
    </w:pPr>
  </w:style>
  <w:style w:type="character" w:customStyle="1" w:styleId="PieddepageCar">
    <w:name w:val="Pied de page Car"/>
    <w:basedOn w:val="Policepardfaut"/>
    <w:link w:val="Pieddepage"/>
    <w:uiPriority w:val="99"/>
    <w:rsid w:val="00080613"/>
    <w:rPr>
      <w:rFonts w:ascii="Arial" w:eastAsia="Times New Roman" w:hAnsi="Arial" w:cs="Arial"/>
      <w:sz w:val="24"/>
      <w:szCs w:val="24"/>
      <w:lang w:eastAsia="fr-FR"/>
    </w:rPr>
  </w:style>
  <w:style w:type="paragraph" w:styleId="Textedebulles">
    <w:name w:val="Balloon Text"/>
    <w:basedOn w:val="Normal"/>
    <w:link w:val="TextedebullesCar"/>
    <w:uiPriority w:val="99"/>
    <w:semiHidden/>
    <w:unhideWhenUsed/>
    <w:rsid w:val="00080613"/>
    <w:rPr>
      <w:rFonts w:ascii="Tahoma" w:hAnsi="Tahoma" w:cs="Tahoma"/>
      <w:sz w:val="16"/>
      <w:szCs w:val="16"/>
    </w:rPr>
  </w:style>
  <w:style w:type="character" w:customStyle="1" w:styleId="TextedebullesCar">
    <w:name w:val="Texte de bulles Car"/>
    <w:basedOn w:val="Policepardfaut"/>
    <w:link w:val="Textedebulles"/>
    <w:uiPriority w:val="99"/>
    <w:semiHidden/>
    <w:rsid w:val="00080613"/>
    <w:rPr>
      <w:rFonts w:ascii="Tahoma" w:eastAsia="Times New Roman" w:hAnsi="Tahoma" w:cs="Tahoma"/>
      <w:sz w:val="16"/>
      <w:szCs w:val="16"/>
      <w:lang w:eastAsia="fr-FR"/>
    </w:rPr>
  </w:style>
  <w:style w:type="paragraph" w:customStyle="1" w:styleId="2909F619802848F09E01365C32F34654">
    <w:name w:val="2909F619802848F09E01365C32F34654"/>
    <w:rsid w:val="00AD755C"/>
    <w:rPr>
      <w:rFonts w:eastAsiaTheme="minorEastAsia"/>
      <w:lang w:eastAsia="fr-FR"/>
    </w:rPr>
  </w:style>
  <w:style w:type="paragraph" w:styleId="Paragraphedeliste">
    <w:name w:val="List Paragraph"/>
    <w:aliases w:val="Paragraphe de liste 1"/>
    <w:basedOn w:val="Normal"/>
    <w:link w:val="ParagraphedelisteCar"/>
    <w:uiPriority w:val="34"/>
    <w:qFormat/>
    <w:rsid w:val="003A6163"/>
    <w:pPr>
      <w:ind w:left="720"/>
      <w:contextualSpacing/>
    </w:pPr>
  </w:style>
  <w:style w:type="character" w:customStyle="1" w:styleId="Titre1Car">
    <w:name w:val="Titre 1 Car"/>
    <w:basedOn w:val="Policepardfaut"/>
    <w:link w:val="Titre1"/>
    <w:uiPriority w:val="9"/>
    <w:rsid w:val="00512CD0"/>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512CD0"/>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512CD0"/>
    <w:rPr>
      <w:rFonts w:asciiTheme="majorHAnsi" w:eastAsiaTheme="majorEastAsia" w:hAnsiTheme="majorHAnsi" w:cstheme="majorBidi"/>
      <w:b/>
      <w:bCs/>
      <w:color w:val="4F81BD" w:themeColor="accent1"/>
      <w:sz w:val="24"/>
      <w:szCs w:val="24"/>
      <w:lang w:eastAsia="fr-FR"/>
    </w:rPr>
  </w:style>
  <w:style w:type="table" w:styleId="Grilledutableau">
    <w:name w:val="Table Grid"/>
    <w:basedOn w:val="TableauNormal"/>
    <w:uiPriority w:val="59"/>
    <w:rsid w:val="00F832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semiHidden/>
    <w:rsid w:val="0090676C"/>
    <w:rPr>
      <w:position w:val="6"/>
      <w:sz w:val="16"/>
      <w:szCs w:val="16"/>
    </w:rPr>
  </w:style>
  <w:style w:type="paragraph" w:styleId="Notedebasdepage">
    <w:name w:val="footnote text"/>
    <w:basedOn w:val="Normal"/>
    <w:link w:val="NotedebasdepageCar"/>
    <w:semiHidden/>
    <w:rsid w:val="0090676C"/>
    <w:rPr>
      <w:rFonts w:ascii="Times New Roman" w:hAnsi="Times New Roman" w:cs="Times New Roman"/>
      <w:sz w:val="20"/>
      <w:szCs w:val="20"/>
    </w:rPr>
  </w:style>
  <w:style w:type="character" w:customStyle="1" w:styleId="NotedebasdepageCar">
    <w:name w:val="Note de bas de page Car"/>
    <w:basedOn w:val="Policepardfaut"/>
    <w:link w:val="Notedebasdepage"/>
    <w:semiHidden/>
    <w:rsid w:val="0090676C"/>
    <w:rPr>
      <w:rFonts w:ascii="Times New Roman" w:eastAsia="Times New Roman" w:hAnsi="Times New Roman" w:cs="Times New Roman"/>
      <w:sz w:val="20"/>
      <w:szCs w:val="20"/>
      <w:lang w:eastAsia="fr-FR"/>
    </w:rPr>
  </w:style>
  <w:style w:type="paragraph" w:styleId="Corpsdetexte">
    <w:name w:val="Body Text"/>
    <w:basedOn w:val="Normal"/>
    <w:link w:val="CorpsdetexteCar"/>
    <w:rsid w:val="000B7CC8"/>
    <w:pPr>
      <w:jc w:val="both"/>
    </w:pPr>
    <w:rPr>
      <w:rFonts w:cs="Times New Roman"/>
      <w:szCs w:val="20"/>
    </w:rPr>
  </w:style>
  <w:style w:type="character" w:customStyle="1" w:styleId="CorpsdetexteCar">
    <w:name w:val="Corps de texte Car"/>
    <w:basedOn w:val="Policepardfaut"/>
    <w:link w:val="Corpsdetexte"/>
    <w:rsid w:val="000B7CC8"/>
    <w:rPr>
      <w:rFonts w:ascii="Arial" w:eastAsia="Times New Roman" w:hAnsi="Arial" w:cs="Times New Roman"/>
      <w:sz w:val="24"/>
      <w:szCs w:val="20"/>
      <w:lang w:eastAsia="fr-FR"/>
    </w:rPr>
  </w:style>
  <w:style w:type="character" w:styleId="Lienhypertexte">
    <w:name w:val="Hyperlink"/>
    <w:basedOn w:val="Policepardfaut"/>
    <w:uiPriority w:val="99"/>
    <w:unhideWhenUsed/>
    <w:rsid w:val="00250D68"/>
    <w:rPr>
      <w:color w:val="0000FF" w:themeColor="hyperlink"/>
      <w:u w:val="single"/>
    </w:rPr>
  </w:style>
  <w:style w:type="paragraph" w:styleId="Corpsdetexte3">
    <w:name w:val="Body Text 3"/>
    <w:basedOn w:val="Normal"/>
    <w:link w:val="Corpsdetexte3Car"/>
    <w:uiPriority w:val="99"/>
    <w:unhideWhenUsed/>
    <w:rsid w:val="00B910C8"/>
    <w:pPr>
      <w:spacing w:after="120"/>
    </w:pPr>
    <w:rPr>
      <w:sz w:val="16"/>
      <w:szCs w:val="16"/>
    </w:rPr>
  </w:style>
  <w:style w:type="character" w:customStyle="1" w:styleId="Corpsdetexte3Car">
    <w:name w:val="Corps de texte 3 Car"/>
    <w:basedOn w:val="Policepardfaut"/>
    <w:link w:val="Corpsdetexte3"/>
    <w:uiPriority w:val="99"/>
    <w:rsid w:val="00B910C8"/>
    <w:rPr>
      <w:rFonts w:ascii="Arial" w:eastAsia="Times New Roman" w:hAnsi="Arial" w:cs="Arial"/>
      <w:sz w:val="16"/>
      <w:szCs w:val="16"/>
      <w:lang w:eastAsia="fr-FR"/>
    </w:rPr>
  </w:style>
  <w:style w:type="paragraph" w:styleId="Corpsdetexte2">
    <w:name w:val="Body Text 2"/>
    <w:basedOn w:val="Normal"/>
    <w:link w:val="Corpsdetexte2Car"/>
    <w:uiPriority w:val="99"/>
    <w:semiHidden/>
    <w:unhideWhenUsed/>
    <w:rsid w:val="00861257"/>
    <w:pPr>
      <w:spacing w:after="120" w:line="480" w:lineRule="auto"/>
    </w:pPr>
  </w:style>
  <w:style w:type="character" w:customStyle="1" w:styleId="Corpsdetexte2Car">
    <w:name w:val="Corps de texte 2 Car"/>
    <w:basedOn w:val="Policepardfaut"/>
    <w:link w:val="Corpsdetexte2"/>
    <w:uiPriority w:val="99"/>
    <w:semiHidden/>
    <w:rsid w:val="00861257"/>
    <w:rPr>
      <w:rFonts w:ascii="Arial" w:eastAsia="Times New Roman" w:hAnsi="Arial" w:cs="Arial"/>
      <w:sz w:val="24"/>
      <w:szCs w:val="24"/>
      <w:lang w:eastAsia="fr-FR"/>
    </w:rPr>
  </w:style>
  <w:style w:type="paragraph" w:styleId="Retraitcorpsdetexte2">
    <w:name w:val="Body Text Indent 2"/>
    <w:basedOn w:val="Normal"/>
    <w:link w:val="Retraitcorpsdetexte2Car"/>
    <w:uiPriority w:val="99"/>
    <w:semiHidden/>
    <w:unhideWhenUsed/>
    <w:rsid w:val="00B069D5"/>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B069D5"/>
    <w:rPr>
      <w:rFonts w:ascii="Arial" w:eastAsia="Times New Roman" w:hAnsi="Arial" w:cs="Arial"/>
      <w:sz w:val="24"/>
      <w:szCs w:val="24"/>
      <w:lang w:eastAsia="fr-FR"/>
    </w:rPr>
  </w:style>
  <w:style w:type="paragraph" w:customStyle="1" w:styleId="Default">
    <w:name w:val="Default"/>
    <w:rsid w:val="005411D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4Car">
    <w:name w:val="Titre 4 Car"/>
    <w:basedOn w:val="Policepardfaut"/>
    <w:link w:val="Titre4"/>
    <w:uiPriority w:val="9"/>
    <w:rsid w:val="0039066E"/>
    <w:rPr>
      <w:rFonts w:asciiTheme="majorHAnsi" w:eastAsiaTheme="majorEastAsia" w:hAnsiTheme="majorHAnsi" w:cstheme="majorBidi"/>
      <w:b/>
      <w:bCs/>
      <w:i/>
      <w:iCs/>
      <w:color w:val="4F81BD" w:themeColor="accent1"/>
      <w:sz w:val="24"/>
      <w:szCs w:val="24"/>
      <w:lang w:eastAsia="fr-FR"/>
    </w:rPr>
  </w:style>
  <w:style w:type="paragraph" w:styleId="Commentaire">
    <w:name w:val="annotation text"/>
    <w:basedOn w:val="Normal"/>
    <w:link w:val="CommentaireCar"/>
    <w:semiHidden/>
    <w:rsid w:val="000620B9"/>
    <w:rPr>
      <w:rFonts w:ascii="Times New Roman" w:hAnsi="Times New Roman" w:cs="Times New Roman"/>
      <w:sz w:val="20"/>
      <w:szCs w:val="20"/>
    </w:rPr>
  </w:style>
  <w:style w:type="character" w:customStyle="1" w:styleId="CommentaireCar">
    <w:name w:val="Commentaire Car"/>
    <w:basedOn w:val="Policepardfaut"/>
    <w:link w:val="Commentaire"/>
    <w:semiHidden/>
    <w:rsid w:val="000620B9"/>
    <w:rPr>
      <w:rFonts w:ascii="Times New Roman" w:eastAsia="Times New Roman" w:hAnsi="Times New Roman" w:cs="Times New Roman"/>
      <w:sz w:val="20"/>
      <w:szCs w:val="20"/>
      <w:lang w:eastAsia="fr-FR"/>
    </w:rPr>
  </w:style>
  <w:style w:type="table" w:styleId="Grilleclaire">
    <w:name w:val="Light Grid"/>
    <w:basedOn w:val="TableauNormal"/>
    <w:uiPriority w:val="62"/>
    <w:rsid w:val="00B564E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En-ttedetabledesmatires">
    <w:name w:val="TOC Heading"/>
    <w:basedOn w:val="Titre1"/>
    <w:next w:val="Normal"/>
    <w:uiPriority w:val="39"/>
    <w:semiHidden/>
    <w:unhideWhenUsed/>
    <w:qFormat/>
    <w:rsid w:val="00A46800"/>
    <w:pPr>
      <w:overflowPunct/>
      <w:autoSpaceDE/>
      <w:autoSpaceDN/>
      <w:adjustRightInd/>
      <w:spacing w:line="276" w:lineRule="auto"/>
      <w:textAlignment w:val="auto"/>
      <w:outlineLvl w:val="9"/>
    </w:pPr>
  </w:style>
  <w:style w:type="paragraph" w:styleId="TM2">
    <w:name w:val="toc 2"/>
    <w:basedOn w:val="Normal"/>
    <w:next w:val="Normal"/>
    <w:autoRedefine/>
    <w:uiPriority w:val="39"/>
    <w:unhideWhenUsed/>
    <w:qFormat/>
    <w:rsid w:val="00A46800"/>
    <w:pPr>
      <w:tabs>
        <w:tab w:val="right" w:leader="dot" w:pos="9062"/>
      </w:tabs>
      <w:overflowPunct/>
      <w:autoSpaceDE/>
      <w:autoSpaceDN/>
      <w:adjustRightInd/>
      <w:spacing w:after="100" w:line="276" w:lineRule="auto"/>
      <w:ind w:left="220"/>
      <w:textAlignment w:val="auto"/>
    </w:pPr>
    <w:rPr>
      <w:rFonts w:asciiTheme="minorHAnsi" w:eastAsiaTheme="minorEastAsia" w:hAnsiTheme="minorHAnsi" w:cstheme="minorBidi"/>
      <w:noProof/>
      <w:sz w:val="20"/>
      <w:szCs w:val="22"/>
    </w:rPr>
  </w:style>
  <w:style w:type="paragraph" w:styleId="TM1">
    <w:name w:val="toc 1"/>
    <w:basedOn w:val="Normal"/>
    <w:next w:val="Normal"/>
    <w:autoRedefine/>
    <w:uiPriority w:val="39"/>
    <w:unhideWhenUsed/>
    <w:qFormat/>
    <w:rsid w:val="00A46800"/>
    <w:pPr>
      <w:overflowPunct/>
      <w:autoSpaceDE/>
      <w:autoSpaceDN/>
      <w:adjustRightInd/>
      <w:spacing w:after="100" w:line="276" w:lineRule="auto"/>
      <w:textAlignment w:val="auto"/>
    </w:pPr>
    <w:rPr>
      <w:rFonts w:asciiTheme="minorHAnsi" w:eastAsiaTheme="minorEastAsia" w:hAnsiTheme="minorHAnsi" w:cstheme="minorBidi"/>
      <w:sz w:val="22"/>
      <w:szCs w:val="22"/>
    </w:rPr>
  </w:style>
  <w:style w:type="paragraph" w:styleId="TM3">
    <w:name w:val="toc 3"/>
    <w:basedOn w:val="Normal"/>
    <w:next w:val="Normal"/>
    <w:autoRedefine/>
    <w:uiPriority w:val="39"/>
    <w:unhideWhenUsed/>
    <w:qFormat/>
    <w:rsid w:val="00A46800"/>
    <w:pPr>
      <w:overflowPunct/>
      <w:autoSpaceDE/>
      <w:autoSpaceDN/>
      <w:adjustRightInd/>
      <w:spacing w:after="100" w:line="276" w:lineRule="auto"/>
      <w:ind w:left="440"/>
      <w:textAlignment w:val="auto"/>
    </w:pPr>
    <w:rPr>
      <w:rFonts w:asciiTheme="minorHAnsi" w:eastAsiaTheme="minorEastAsia" w:hAnsiTheme="minorHAnsi" w:cstheme="minorBidi"/>
      <w:sz w:val="22"/>
      <w:szCs w:val="22"/>
    </w:rPr>
  </w:style>
  <w:style w:type="character" w:styleId="Marquedecommentaire">
    <w:name w:val="annotation reference"/>
    <w:basedOn w:val="Policepardfaut"/>
    <w:uiPriority w:val="99"/>
    <w:semiHidden/>
    <w:unhideWhenUsed/>
    <w:rsid w:val="00486806"/>
    <w:rPr>
      <w:sz w:val="16"/>
      <w:szCs w:val="16"/>
    </w:rPr>
  </w:style>
  <w:style w:type="paragraph" w:styleId="Objetducommentaire">
    <w:name w:val="annotation subject"/>
    <w:basedOn w:val="Commentaire"/>
    <w:next w:val="Commentaire"/>
    <w:link w:val="ObjetducommentaireCar"/>
    <w:uiPriority w:val="99"/>
    <w:semiHidden/>
    <w:unhideWhenUsed/>
    <w:rsid w:val="00486806"/>
    <w:rPr>
      <w:rFonts w:ascii="Arial" w:hAnsi="Arial" w:cs="Arial"/>
      <w:b/>
      <w:bCs/>
    </w:rPr>
  </w:style>
  <w:style w:type="character" w:customStyle="1" w:styleId="ObjetducommentaireCar">
    <w:name w:val="Objet du commentaire Car"/>
    <w:basedOn w:val="CommentaireCar"/>
    <w:link w:val="Objetducommentaire"/>
    <w:uiPriority w:val="99"/>
    <w:semiHidden/>
    <w:rsid w:val="00486806"/>
    <w:rPr>
      <w:rFonts w:ascii="Arial" w:eastAsia="Times New Roman" w:hAnsi="Arial" w:cs="Arial"/>
      <w:b/>
      <w:bCs/>
      <w:sz w:val="20"/>
      <w:szCs w:val="20"/>
      <w:lang w:eastAsia="fr-FR"/>
    </w:rPr>
  </w:style>
  <w:style w:type="paragraph" w:styleId="NormalWeb">
    <w:name w:val="Normal (Web)"/>
    <w:basedOn w:val="Normal"/>
    <w:uiPriority w:val="99"/>
    <w:semiHidden/>
    <w:unhideWhenUsed/>
    <w:rsid w:val="00A86B26"/>
    <w:pPr>
      <w:overflowPunct/>
      <w:autoSpaceDE/>
      <w:autoSpaceDN/>
      <w:adjustRightInd/>
      <w:spacing w:before="100" w:beforeAutospacing="1" w:after="100" w:afterAutospacing="1"/>
      <w:textAlignment w:val="auto"/>
    </w:pPr>
    <w:rPr>
      <w:rFonts w:ascii="Times New Roman" w:hAnsi="Times New Roman" w:cs="Times New Roman"/>
    </w:rPr>
  </w:style>
  <w:style w:type="paragraph" w:styleId="Listepuces">
    <w:name w:val="List Bullet"/>
    <w:basedOn w:val="Normal"/>
    <w:autoRedefine/>
    <w:unhideWhenUsed/>
    <w:rsid w:val="004325C7"/>
    <w:pPr>
      <w:numPr>
        <w:numId w:val="13"/>
      </w:numPr>
      <w:overflowPunct/>
      <w:autoSpaceDE/>
      <w:autoSpaceDN/>
      <w:adjustRightInd/>
      <w:ind w:left="2487"/>
      <w:textAlignment w:val="auto"/>
    </w:pPr>
    <w:rPr>
      <w:rFonts w:ascii="Times New Roman" w:hAnsi="Times New Roman" w:cs="Times New Roman"/>
      <w:sz w:val="22"/>
      <w:szCs w:val="22"/>
    </w:rPr>
  </w:style>
  <w:style w:type="paragraph" w:customStyle="1" w:styleId="RedTxt">
    <w:name w:val="RedTxt"/>
    <w:basedOn w:val="Normal"/>
    <w:uiPriority w:val="99"/>
    <w:rsid w:val="00A422C5"/>
    <w:pPr>
      <w:keepLines/>
      <w:widowControl w:val="0"/>
      <w:overflowPunct/>
      <w:textAlignment w:val="auto"/>
    </w:pPr>
    <w:rPr>
      <w:sz w:val="18"/>
      <w:szCs w:val="18"/>
    </w:rPr>
  </w:style>
  <w:style w:type="character" w:styleId="Emphaseintense">
    <w:name w:val="Intense Emphasis"/>
    <w:basedOn w:val="Policepardfaut"/>
    <w:uiPriority w:val="99"/>
    <w:qFormat/>
    <w:rsid w:val="00A422C5"/>
    <w:rPr>
      <w:rFonts w:ascii="Calibri" w:hAnsi="Calibri" w:cs="Calibri" w:hint="default"/>
      <w:color w:val="0070C0"/>
    </w:rPr>
  </w:style>
  <w:style w:type="paragraph" w:customStyle="1" w:styleId="Pa2">
    <w:name w:val="Pa2"/>
    <w:basedOn w:val="Default"/>
    <w:next w:val="Default"/>
    <w:uiPriority w:val="99"/>
    <w:rsid w:val="00D46243"/>
    <w:pPr>
      <w:spacing w:line="241" w:lineRule="atLeast"/>
    </w:pPr>
    <w:rPr>
      <w:rFonts w:ascii="Arial" w:hAnsi="Arial" w:cs="Arial"/>
      <w:color w:val="auto"/>
    </w:rPr>
  </w:style>
  <w:style w:type="paragraph" w:styleId="Rvision">
    <w:name w:val="Revision"/>
    <w:hidden/>
    <w:uiPriority w:val="99"/>
    <w:semiHidden/>
    <w:rsid w:val="0086381C"/>
    <w:pPr>
      <w:spacing w:after="0" w:line="240" w:lineRule="auto"/>
    </w:pPr>
    <w:rPr>
      <w:rFonts w:ascii="Arial" w:eastAsia="Times New Roman" w:hAnsi="Arial" w:cs="Arial"/>
      <w:sz w:val="24"/>
      <w:szCs w:val="24"/>
      <w:lang w:eastAsia="fr-FR"/>
    </w:rPr>
  </w:style>
  <w:style w:type="character" w:customStyle="1" w:styleId="ParagraphedelisteCar">
    <w:name w:val="Paragraphe de liste Car"/>
    <w:aliases w:val="Paragraphe de liste 1 Car"/>
    <w:basedOn w:val="Policepardfaut"/>
    <w:link w:val="Paragraphedeliste"/>
    <w:uiPriority w:val="34"/>
    <w:locked/>
    <w:rsid w:val="00F42C68"/>
    <w:rPr>
      <w:rFonts w:ascii="Arial" w:eastAsia="Times New Roman" w:hAnsi="Arial" w:cs="Arial"/>
      <w:sz w:val="24"/>
      <w:szCs w:val="24"/>
      <w:lang w:eastAsia="fr-FR"/>
    </w:rPr>
  </w:style>
  <w:style w:type="character" w:styleId="Lienhypertextesuivivisit">
    <w:name w:val="FollowedHyperlink"/>
    <w:basedOn w:val="Policepardfaut"/>
    <w:uiPriority w:val="99"/>
    <w:semiHidden/>
    <w:unhideWhenUsed/>
    <w:rsid w:val="001A3E68"/>
    <w:rPr>
      <w:color w:val="800080" w:themeColor="followedHyperlink"/>
      <w:u w:val="single"/>
    </w:rPr>
  </w:style>
  <w:style w:type="paragraph" w:customStyle="1" w:styleId="Style1">
    <w:name w:val="Style1"/>
    <w:basedOn w:val="Titre1"/>
    <w:link w:val="Style1Car"/>
    <w:qFormat/>
    <w:rsid w:val="00591C80"/>
    <w:pPr>
      <w:keepNext w:val="0"/>
      <w:pBdr>
        <w:bottom w:val="single" w:sz="8" w:space="1" w:color="000000"/>
      </w:pBdr>
      <w:shd w:val="pct5" w:color="auto" w:fill="FFFFFF"/>
      <w:overflowPunct/>
      <w:adjustRightInd/>
      <w:spacing w:before="0" w:line="240" w:lineRule="exact"/>
      <w:textAlignment w:val="auto"/>
    </w:pPr>
    <w:rPr>
      <w:rFonts w:ascii="Albertus Extra Bold (W1)" w:eastAsia="Calibri" w:hAnsi="Albertus Extra Bold (W1)" w:cs="Arial"/>
    </w:rPr>
  </w:style>
  <w:style w:type="character" w:customStyle="1" w:styleId="Style1Car">
    <w:name w:val="Style1 Car"/>
    <w:basedOn w:val="Titre1Car"/>
    <w:link w:val="Style1"/>
    <w:rsid w:val="00591C80"/>
    <w:rPr>
      <w:rFonts w:ascii="Albertus Extra Bold (W1)" w:eastAsia="Calibri" w:hAnsi="Albertus Extra Bold (W1)" w:cs="Arial"/>
      <w:b/>
      <w:bCs/>
      <w:color w:val="365F91" w:themeColor="accent1" w:themeShade="BF"/>
      <w:sz w:val="28"/>
      <w:szCs w:val="28"/>
      <w:shd w:val="pct5" w:color="auto" w:fill="FFFFFF"/>
      <w:lang w:eastAsia="fr-FR"/>
    </w:rPr>
  </w:style>
  <w:style w:type="paragraph" w:customStyle="1" w:styleId="Style2">
    <w:name w:val="Style2"/>
    <w:basedOn w:val="Titre2"/>
    <w:link w:val="Style2Car"/>
    <w:autoRedefine/>
    <w:qFormat/>
    <w:rsid w:val="00931028"/>
    <w:pPr>
      <w:keepLines w:val="0"/>
      <w:numPr>
        <w:ilvl w:val="1"/>
        <w:numId w:val="20"/>
      </w:numPr>
      <w:overflowPunct/>
      <w:autoSpaceDE/>
      <w:autoSpaceDN/>
      <w:adjustRightInd/>
      <w:spacing w:before="0"/>
      <w:jc w:val="both"/>
      <w:textAlignment w:val="auto"/>
    </w:pPr>
    <w:rPr>
      <w:rFonts w:ascii="Calibri" w:eastAsia="Calibri" w:hAnsi="Calibri" w:cs="Calibri"/>
      <w:iCs/>
      <w:smallCaps/>
      <w:color w:val="C03F00"/>
      <w:sz w:val="22"/>
      <w:szCs w:val="22"/>
      <w:lang w:eastAsia="en-US"/>
    </w:rPr>
  </w:style>
  <w:style w:type="character" w:customStyle="1" w:styleId="Style2Car">
    <w:name w:val="Style2 Car"/>
    <w:link w:val="Style2"/>
    <w:rsid w:val="00931028"/>
    <w:rPr>
      <w:rFonts w:ascii="Calibri" w:eastAsia="Calibri" w:hAnsi="Calibri" w:cs="Calibri"/>
      <w:b/>
      <w:bCs/>
      <w:iCs/>
      <w:smallCaps/>
      <w:color w:val="C03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67933">
      <w:bodyDiv w:val="1"/>
      <w:marLeft w:val="0"/>
      <w:marRight w:val="0"/>
      <w:marTop w:val="0"/>
      <w:marBottom w:val="0"/>
      <w:divBdr>
        <w:top w:val="none" w:sz="0" w:space="0" w:color="auto"/>
        <w:left w:val="none" w:sz="0" w:space="0" w:color="auto"/>
        <w:bottom w:val="none" w:sz="0" w:space="0" w:color="auto"/>
        <w:right w:val="none" w:sz="0" w:space="0" w:color="auto"/>
      </w:divBdr>
    </w:div>
    <w:div w:id="343092328">
      <w:bodyDiv w:val="1"/>
      <w:marLeft w:val="0"/>
      <w:marRight w:val="0"/>
      <w:marTop w:val="0"/>
      <w:marBottom w:val="0"/>
      <w:divBdr>
        <w:top w:val="none" w:sz="0" w:space="0" w:color="auto"/>
        <w:left w:val="none" w:sz="0" w:space="0" w:color="auto"/>
        <w:bottom w:val="none" w:sz="0" w:space="0" w:color="auto"/>
        <w:right w:val="none" w:sz="0" w:space="0" w:color="auto"/>
      </w:divBdr>
    </w:div>
    <w:div w:id="397939370">
      <w:bodyDiv w:val="1"/>
      <w:marLeft w:val="0"/>
      <w:marRight w:val="0"/>
      <w:marTop w:val="0"/>
      <w:marBottom w:val="0"/>
      <w:divBdr>
        <w:top w:val="none" w:sz="0" w:space="0" w:color="auto"/>
        <w:left w:val="none" w:sz="0" w:space="0" w:color="auto"/>
        <w:bottom w:val="none" w:sz="0" w:space="0" w:color="auto"/>
        <w:right w:val="none" w:sz="0" w:space="0" w:color="auto"/>
      </w:divBdr>
    </w:div>
    <w:div w:id="474295227">
      <w:bodyDiv w:val="1"/>
      <w:marLeft w:val="0"/>
      <w:marRight w:val="0"/>
      <w:marTop w:val="0"/>
      <w:marBottom w:val="0"/>
      <w:divBdr>
        <w:top w:val="none" w:sz="0" w:space="0" w:color="auto"/>
        <w:left w:val="none" w:sz="0" w:space="0" w:color="auto"/>
        <w:bottom w:val="none" w:sz="0" w:space="0" w:color="auto"/>
        <w:right w:val="none" w:sz="0" w:space="0" w:color="auto"/>
      </w:divBdr>
    </w:div>
    <w:div w:id="525019029">
      <w:bodyDiv w:val="1"/>
      <w:marLeft w:val="0"/>
      <w:marRight w:val="0"/>
      <w:marTop w:val="0"/>
      <w:marBottom w:val="0"/>
      <w:divBdr>
        <w:top w:val="none" w:sz="0" w:space="0" w:color="auto"/>
        <w:left w:val="none" w:sz="0" w:space="0" w:color="auto"/>
        <w:bottom w:val="none" w:sz="0" w:space="0" w:color="auto"/>
        <w:right w:val="none" w:sz="0" w:space="0" w:color="auto"/>
      </w:divBdr>
    </w:div>
    <w:div w:id="594440541">
      <w:bodyDiv w:val="1"/>
      <w:marLeft w:val="0"/>
      <w:marRight w:val="0"/>
      <w:marTop w:val="0"/>
      <w:marBottom w:val="0"/>
      <w:divBdr>
        <w:top w:val="none" w:sz="0" w:space="0" w:color="auto"/>
        <w:left w:val="none" w:sz="0" w:space="0" w:color="auto"/>
        <w:bottom w:val="none" w:sz="0" w:space="0" w:color="auto"/>
        <w:right w:val="none" w:sz="0" w:space="0" w:color="auto"/>
      </w:divBdr>
    </w:div>
    <w:div w:id="618033612">
      <w:bodyDiv w:val="1"/>
      <w:marLeft w:val="0"/>
      <w:marRight w:val="0"/>
      <w:marTop w:val="0"/>
      <w:marBottom w:val="0"/>
      <w:divBdr>
        <w:top w:val="none" w:sz="0" w:space="0" w:color="auto"/>
        <w:left w:val="none" w:sz="0" w:space="0" w:color="auto"/>
        <w:bottom w:val="none" w:sz="0" w:space="0" w:color="auto"/>
        <w:right w:val="none" w:sz="0" w:space="0" w:color="auto"/>
      </w:divBdr>
    </w:div>
    <w:div w:id="639043237">
      <w:bodyDiv w:val="1"/>
      <w:marLeft w:val="0"/>
      <w:marRight w:val="0"/>
      <w:marTop w:val="0"/>
      <w:marBottom w:val="0"/>
      <w:divBdr>
        <w:top w:val="none" w:sz="0" w:space="0" w:color="auto"/>
        <w:left w:val="none" w:sz="0" w:space="0" w:color="auto"/>
        <w:bottom w:val="none" w:sz="0" w:space="0" w:color="auto"/>
        <w:right w:val="none" w:sz="0" w:space="0" w:color="auto"/>
      </w:divBdr>
    </w:div>
    <w:div w:id="650718849">
      <w:bodyDiv w:val="1"/>
      <w:marLeft w:val="0"/>
      <w:marRight w:val="0"/>
      <w:marTop w:val="0"/>
      <w:marBottom w:val="0"/>
      <w:divBdr>
        <w:top w:val="none" w:sz="0" w:space="0" w:color="auto"/>
        <w:left w:val="none" w:sz="0" w:space="0" w:color="auto"/>
        <w:bottom w:val="none" w:sz="0" w:space="0" w:color="auto"/>
        <w:right w:val="none" w:sz="0" w:space="0" w:color="auto"/>
      </w:divBdr>
    </w:div>
    <w:div w:id="685911210">
      <w:bodyDiv w:val="1"/>
      <w:marLeft w:val="0"/>
      <w:marRight w:val="0"/>
      <w:marTop w:val="0"/>
      <w:marBottom w:val="0"/>
      <w:divBdr>
        <w:top w:val="none" w:sz="0" w:space="0" w:color="auto"/>
        <w:left w:val="none" w:sz="0" w:space="0" w:color="auto"/>
        <w:bottom w:val="none" w:sz="0" w:space="0" w:color="auto"/>
        <w:right w:val="none" w:sz="0" w:space="0" w:color="auto"/>
      </w:divBdr>
    </w:div>
    <w:div w:id="706683046">
      <w:bodyDiv w:val="1"/>
      <w:marLeft w:val="0"/>
      <w:marRight w:val="0"/>
      <w:marTop w:val="0"/>
      <w:marBottom w:val="0"/>
      <w:divBdr>
        <w:top w:val="none" w:sz="0" w:space="0" w:color="auto"/>
        <w:left w:val="none" w:sz="0" w:space="0" w:color="auto"/>
        <w:bottom w:val="none" w:sz="0" w:space="0" w:color="auto"/>
        <w:right w:val="none" w:sz="0" w:space="0" w:color="auto"/>
      </w:divBdr>
    </w:div>
    <w:div w:id="827787794">
      <w:bodyDiv w:val="1"/>
      <w:marLeft w:val="0"/>
      <w:marRight w:val="0"/>
      <w:marTop w:val="0"/>
      <w:marBottom w:val="0"/>
      <w:divBdr>
        <w:top w:val="none" w:sz="0" w:space="0" w:color="auto"/>
        <w:left w:val="none" w:sz="0" w:space="0" w:color="auto"/>
        <w:bottom w:val="none" w:sz="0" w:space="0" w:color="auto"/>
        <w:right w:val="none" w:sz="0" w:space="0" w:color="auto"/>
      </w:divBdr>
    </w:div>
    <w:div w:id="1196850797">
      <w:bodyDiv w:val="1"/>
      <w:marLeft w:val="0"/>
      <w:marRight w:val="0"/>
      <w:marTop w:val="0"/>
      <w:marBottom w:val="0"/>
      <w:divBdr>
        <w:top w:val="none" w:sz="0" w:space="0" w:color="auto"/>
        <w:left w:val="none" w:sz="0" w:space="0" w:color="auto"/>
        <w:bottom w:val="none" w:sz="0" w:space="0" w:color="auto"/>
        <w:right w:val="none" w:sz="0" w:space="0" w:color="auto"/>
      </w:divBdr>
    </w:div>
    <w:div w:id="1378118038">
      <w:bodyDiv w:val="1"/>
      <w:marLeft w:val="0"/>
      <w:marRight w:val="0"/>
      <w:marTop w:val="0"/>
      <w:marBottom w:val="0"/>
      <w:divBdr>
        <w:top w:val="none" w:sz="0" w:space="0" w:color="auto"/>
        <w:left w:val="none" w:sz="0" w:space="0" w:color="auto"/>
        <w:bottom w:val="none" w:sz="0" w:space="0" w:color="auto"/>
        <w:right w:val="none" w:sz="0" w:space="0" w:color="auto"/>
      </w:divBdr>
    </w:div>
    <w:div w:id="1654482427">
      <w:bodyDiv w:val="1"/>
      <w:marLeft w:val="0"/>
      <w:marRight w:val="0"/>
      <w:marTop w:val="0"/>
      <w:marBottom w:val="0"/>
      <w:divBdr>
        <w:top w:val="none" w:sz="0" w:space="0" w:color="auto"/>
        <w:left w:val="none" w:sz="0" w:space="0" w:color="auto"/>
        <w:bottom w:val="none" w:sz="0" w:space="0" w:color="auto"/>
        <w:right w:val="none" w:sz="0" w:space="0" w:color="auto"/>
      </w:divBdr>
    </w:div>
    <w:div w:id="1717662787">
      <w:bodyDiv w:val="1"/>
      <w:marLeft w:val="0"/>
      <w:marRight w:val="0"/>
      <w:marTop w:val="0"/>
      <w:marBottom w:val="0"/>
      <w:divBdr>
        <w:top w:val="none" w:sz="0" w:space="0" w:color="auto"/>
        <w:left w:val="none" w:sz="0" w:space="0" w:color="auto"/>
        <w:bottom w:val="none" w:sz="0" w:space="0" w:color="auto"/>
        <w:right w:val="none" w:sz="0" w:space="0" w:color="auto"/>
      </w:divBdr>
    </w:div>
    <w:div w:id="2002656268">
      <w:bodyDiv w:val="1"/>
      <w:marLeft w:val="0"/>
      <w:marRight w:val="0"/>
      <w:marTop w:val="0"/>
      <w:marBottom w:val="0"/>
      <w:divBdr>
        <w:top w:val="none" w:sz="0" w:space="0" w:color="auto"/>
        <w:left w:val="none" w:sz="0" w:space="0" w:color="auto"/>
        <w:bottom w:val="none" w:sz="0" w:space="0" w:color="auto"/>
        <w:right w:val="none" w:sz="0" w:space="0" w:color="auto"/>
      </w:divBdr>
    </w:div>
    <w:div w:id="2034502297">
      <w:bodyDiv w:val="1"/>
      <w:marLeft w:val="0"/>
      <w:marRight w:val="0"/>
      <w:marTop w:val="0"/>
      <w:marBottom w:val="0"/>
      <w:divBdr>
        <w:top w:val="none" w:sz="0" w:space="0" w:color="auto"/>
        <w:left w:val="none" w:sz="0" w:space="0" w:color="auto"/>
        <w:bottom w:val="none" w:sz="0" w:space="0" w:color="auto"/>
        <w:right w:val="none" w:sz="0" w:space="0" w:color="auto"/>
      </w:divBdr>
    </w:div>
    <w:div w:id="2081125948">
      <w:bodyDiv w:val="1"/>
      <w:marLeft w:val="0"/>
      <w:marRight w:val="0"/>
      <w:marTop w:val="0"/>
      <w:marBottom w:val="0"/>
      <w:divBdr>
        <w:top w:val="none" w:sz="0" w:space="0" w:color="auto"/>
        <w:left w:val="none" w:sz="0" w:space="0" w:color="auto"/>
        <w:bottom w:val="none" w:sz="0" w:space="0" w:color="auto"/>
        <w:right w:val="none" w:sz="0" w:space="0" w:color="auto"/>
      </w:divBdr>
    </w:div>
    <w:div w:id="211185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hes-contrats-SAI-221@assurance-maladie.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D4F8F-29BD-4C88-960D-82D1DD185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2347</TotalTime>
  <Pages>28</Pages>
  <Words>11559</Words>
  <Characters>63579</Characters>
  <Application>Microsoft Office Word</Application>
  <DocSecurity>8</DocSecurity>
  <Lines>529</Lines>
  <Paragraphs>149</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74989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JOULOU MARIE (CPAM COTES-D'ARMOR)</dc:creator>
  <cp:lastModifiedBy>BARBE SANDRINE (CPAM COTES-D'ARMOR)</cp:lastModifiedBy>
  <cp:revision>23</cp:revision>
  <cp:lastPrinted>2023-05-04T11:58:00Z</cp:lastPrinted>
  <dcterms:created xsi:type="dcterms:W3CDTF">2025-05-12T07:07:00Z</dcterms:created>
  <dcterms:modified xsi:type="dcterms:W3CDTF">2025-08-19T06:53:00Z</dcterms:modified>
</cp:coreProperties>
</file>